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9D" w:rsidRDefault="00CD6E2B" w:rsidP="00CD6E2B">
      <w:pPr>
        <w:tabs>
          <w:tab w:val="left" w:pos="600"/>
          <w:tab w:val="center" w:pos="4819"/>
        </w:tabs>
      </w:pPr>
      <w:r>
        <w:tab/>
        <w:t xml:space="preserve">    </w:t>
      </w:r>
      <w:r>
        <w:rPr>
          <w:noProof/>
          <w:lang w:eastAsia="it-IT"/>
        </w:rPr>
        <w:drawing>
          <wp:inline distT="0" distB="0" distL="0" distR="0" wp14:anchorId="6EED4DCE">
            <wp:extent cx="1076325" cy="5619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 wp14:anchorId="720EB7CB">
            <wp:extent cx="1095375" cy="6667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it-IT"/>
        </w:rPr>
        <w:drawing>
          <wp:inline distT="0" distB="0" distL="0" distR="0" wp14:anchorId="47AF8CFB">
            <wp:extent cx="695325" cy="8477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A27">
        <w:t xml:space="preserve">     </w:t>
      </w:r>
      <w:r w:rsidR="00FB6A27">
        <w:rPr>
          <w:noProof/>
          <w:lang w:eastAsia="it-IT"/>
        </w:rPr>
        <w:drawing>
          <wp:inline distT="0" distB="0" distL="0" distR="0" wp14:anchorId="4B1F1D85">
            <wp:extent cx="737870" cy="450850"/>
            <wp:effectExtent l="0" t="0" r="508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4DA" w:rsidRDefault="004244DA"/>
    <w:p w:rsidR="00591928" w:rsidRDefault="00591928">
      <w:r>
        <w:t>Roma li 26/06/2014</w:t>
      </w:r>
    </w:p>
    <w:p w:rsidR="009C152F" w:rsidRDefault="009C152F"/>
    <w:p w:rsidR="004244DA" w:rsidRDefault="004244DA">
      <w:bookmarkStart w:id="0" w:name="_GoBack"/>
      <w:bookmarkEnd w:id="0"/>
      <w:r>
        <w:t>In data odierna si è svolto l’incontro con l’azienda avente ad oggetto i seguenti punti all’ordine del giorno:</w:t>
      </w:r>
    </w:p>
    <w:p w:rsidR="004244DA" w:rsidRDefault="004244DA" w:rsidP="00591928">
      <w:pPr>
        <w:jc w:val="both"/>
      </w:pPr>
      <w:r>
        <w:t>•</w:t>
      </w:r>
      <w:r>
        <w:tab/>
        <w:t>Chiarimenti sulle attuali Vacancies pubblicate per contratti di collaborazione con scadenza 2015;</w:t>
      </w:r>
    </w:p>
    <w:p w:rsidR="004244DA" w:rsidRDefault="004244DA" w:rsidP="00591928">
      <w:pPr>
        <w:jc w:val="both"/>
      </w:pPr>
      <w:r>
        <w:t>•</w:t>
      </w:r>
      <w:r>
        <w:tab/>
        <w:t>Prosecuzione del confronto sulla travel policy aziendale;</w:t>
      </w:r>
    </w:p>
    <w:p w:rsidR="004244DA" w:rsidRDefault="004244DA" w:rsidP="00591928">
      <w:pPr>
        <w:jc w:val="both"/>
      </w:pPr>
      <w:r>
        <w:t>•</w:t>
      </w:r>
      <w:r>
        <w:tab/>
        <w:t>Istituzione del  Mobility Manager in azienda secondo quanto previsto dalla normativa vigente;</w:t>
      </w:r>
    </w:p>
    <w:p w:rsidR="004244DA" w:rsidRDefault="004244DA" w:rsidP="00591928">
      <w:pPr>
        <w:jc w:val="both"/>
      </w:pPr>
      <w:r>
        <w:t>•</w:t>
      </w:r>
      <w:r>
        <w:tab/>
        <w:t xml:space="preserve">Introduzione in azienda delle misure di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 promosse con decisione dall’attuale</w:t>
      </w:r>
      <w:r>
        <w:t xml:space="preserve"> </w:t>
      </w:r>
      <w:r>
        <w:t>Governo.</w:t>
      </w:r>
    </w:p>
    <w:p w:rsidR="009114D6" w:rsidRDefault="00591928" w:rsidP="009114D6">
      <w:pPr>
        <w:jc w:val="both"/>
      </w:pPr>
      <w:r>
        <w:t>Sul</w:t>
      </w:r>
      <w:r w:rsidR="004244DA">
        <w:t xml:space="preserve"> primo punto, l’azienda ha illustrato il programma di ampliamento dell’organico derivante dalla definizione delle vacancies </w:t>
      </w:r>
      <w:r>
        <w:t>già pubblicate per</w:t>
      </w:r>
      <w:r w:rsidR="004244DA">
        <w:t xml:space="preserve"> </w:t>
      </w:r>
      <w:r w:rsidR="009114D6">
        <w:t>circa 140 persone,</w:t>
      </w:r>
      <w:r w:rsidR="004244DA">
        <w:t xml:space="preserve"> nell’ambito di progetti già esistenti (</w:t>
      </w:r>
      <w:proofErr w:type="spellStart"/>
      <w:r w:rsidR="004244DA">
        <w:t>Fixo</w:t>
      </w:r>
      <w:proofErr w:type="spellEnd"/>
      <w:r w:rsidR="004244DA">
        <w:t xml:space="preserve">) ovvero in attività di comunicazione funzionali al programma YOUTH </w:t>
      </w:r>
      <w:proofErr w:type="spellStart"/>
      <w:r w:rsidR="004244DA">
        <w:t>Guarantee</w:t>
      </w:r>
      <w:proofErr w:type="spellEnd"/>
      <w:r w:rsidR="004244DA">
        <w:t xml:space="preserve">, nonché del </w:t>
      </w:r>
      <w:r>
        <w:t>Progetto</w:t>
      </w:r>
      <w:r w:rsidR="004244DA">
        <w:t xml:space="preserve"> </w:t>
      </w:r>
      <w:r>
        <w:t>“</w:t>
      </w:r>
      <w:r w:rsidR="004244DA">
        <w:t>Giovani Sicilia</w:t>
      </w:r>
      <w:r>
        <w:t>”</w:t>
      </w:r>
      <w:r w:rsidR="004244DA">
        <w:t xml:space="preserve">. </w:t>
      </w:r>
      <w:r w:rsidR="009114D6">
        <w:t xml:space="preserve">Relativamente </w:t>
      </w:r>
      <w:r>
        <w:t xml:space="preserve">alle posizioni riguardanti il progetto </w:t>
      </w:r>
      <w:proofErr w:type="spellStart"/>
      <w:r>
        <w:t>Fixo</w:t>
      </w:r>
      <w:proofErr w:type="spellEnd"/>
      <w:r>
        <w:t xml:space="preserve">/Lazio (40 Unità), </w:t>
      </w:r>
      <w:r w:rsidR="009114D6">
        <w:t xml:space="preserve">nel corso della prossima settimana </w:t>
      </w:r>
      <w:r>
        <w:t xml:space="preserve">saranno </w:t>
      </w:r>
      <w:r w:rsidR="009114D6">
        <w:t xml:space="preserve">avviate le procedure di selezione. </w:t>
      </w:r>
    </w:p>
    <w:p w:rsidR="004244DA" w:rsidRDefault="004244DA" w:rsidP="009114D6">
      <w:pPr>
        <w:jc w:val="both"/>
      </w:pPr>
      <w:r>
        <w:t>Conte</w:t>
      </w:r>
      <w:r w:rsidR="00591928">
        <w:t>mporaneamente</w:t>
      </w:r>
      <w:r>
        <w:t xml:space="preserve"> a ciò l’azienda ha comunicato che con il prossimo 31/07/2014 andranno a scadenza i contratti di 26 lavoratori.</w:t>
      </w:r>
    </w:p>
    <w:p w:rsidR="004244DA" w:rsidRDefault="004244DA" w:rsidP="009114D6">
      <w:pPr>
        <w:jc w:val="both"/>
      </w:pPr>
      <w:r>
        <w:t>A riguardo, come temevamo,</w:t>
      </w:r>
      <w:r w:rsidR="00541CFA">
        <w:t xml:space="preserve"> l’azienda non ha predisposto </w:t>
      </w:r>
      <w:r w:rsidR="00115A1A">
        <w:t xml:space="preserve">e proposto </w:t>
      </w:r>
      <w:r w:rsidR="00541CFA">
        <w:t>soluzioni per i</w:t>
      </w:r>
      <w:r w:rsidR="009114D6">
        <w:t>l riutilizzo di tali lavoratori, né</w:t>
      </w:r>
      <w:r w:rsidR="00541CFA">
        <w:t xml:space="preserve"> di quelli che andranno in scadenza entro il 31/12/2014, argomentando a tal proposito la mancata definizione dell</w:t>
      </w:r>
      <w:r w:rsidR="009114D6">
        <w:t>e nuove linee di finanziamento a valere sulla nuova programmazione comunitaria.</w:t>
      </w:r>
    </w:p>
    <w:p w:rsidR="009114D6" w:rsidRDefault="009114D6" w:rsidP="009114D6">
      <w:pPr>
        <w:jc w:val="both"/>
      </w:pPr>
      <w:r>
        <w:t>Tale situazione di incertezza- a parere dell’azienda- rende impossibile al momento ipotizzare un utilizzo parziale o totale dei lavoratori i cui contratti andranno a compimento entro la fine dell’anno.</w:t>
      </w:r>
    </w:p>
    <w:p w:rsidR="009114D6" w:rsidRDefault="009114D6" w:rsidP="009114D6">
      <w:pPr>
        <w:jc w:val="both"/>
      </w:pPr>
      <w:r>
        <w:t xml:space="preserve">Le OOSS, fortemente insoddisfatte e preoccupate di quanto precisato, stigmatizzano duramente tale mancanza di programmazione, anche prospettica, lamentando </w:t>
      </w:r>
      <w:r w:rsidR="00115A1A">
        <w:t>l’assenza</w:t>
      </w:r>
      <w:r>
        <w:t xml:space="preserve"> di forme di intervento che garantiscano continuità ai rapporti di lavoro in scadenza.</w:t>
      </w:r>
    </w:p>
    <w:p w:rsidR="009114D6" w:rsidRDefault="002F4F7C" w:rsidP="009114D6">
      <w:pPr>
        <w:jc w:val="both"/>
      </w:pPr>
      <w:r>
        <w:t>Le stesse OOSS hanno inoltre</w:t>
      </w:r>
      <w:r w:rsidR="008C1DC2">
        <w:t xml:space="preserve"> </w:t>
      </w:r>
      <w:r w:rsidR="009114D6">
        <w:t xml:space="preserve"> ribadito la necessità e l’urgenza di avvalersi di </w:t>
      </w:r>
      <w:r>
        <w:t>strumenti già utilizzati</w:t>
      </w:r>
      <w:r w:rsidR="009114D6">
        <w:t xml:space="preserve"> in passato</w:t>
      </w:r>
      <w:r>
        <w:t>,</w:t>
      </w:r>
      <w:r w:rsidR="009114D6">
        <w:t xml:space="preserve"> quali ad esempio bacini di prelazione, ritenendo prioritaria l’esigenza della tutela e della conservazione dei posti di lavoro.</w:t>
      </w:r>
    </w:p>
    <w:p w:rsidR="00591928" w:rsidRDefault="009114D6" w:rsidP="009114D6">
      <w:pPr>
        <w:jc w:val="both"/>
      </w:pPr>
      <w:r>
        <w:t xml:space="preserve">L’azienda ha aggiornato la riunione su tale punto alla data del 2 Luglio prossimo venturo per una ricognizione delle scadenze dei contratti in essere, mese per mese, fino alla fine dell’anno con distinzione degli stessi per tipologia e numero di addetti, e per un </w:t>
      </w:r>
      <w:r w:rsidR="00591928">
        <w:t>“</w:t>
      </w:r>
      <w:r>
        <w:t>eventuale</w:t>
      </w:r>
      <w:r w:rsidR="00591928">
        <w:t>” riutilizzo degli stessi.</w:t>
      </w:r>
    </w:p>
    <w:p w:rsidR="002F4F7C" w:rsidRDefault="002F4F7C" w:rsidP="009114D6">
      <w:pPr>
        <w:jc w:val="both"/>
      </w:pPr>
      <w:r>
        <w:lastRenderedPageBreak/>
        <w:t>In chiusura di riunione l’azienda si è dichiarata disponibile ad approfondire gli aspetti critici di applicazione della Travel Policy, e di fornire ulteriori elementi di approfondimento al fine di mettere in atto quanto previsto in materia di Mobility manager e rispetto alla potenziale applicazione di forme di Smart Working in azienda.</w:t>
      </w:r>
    </w:p>
    <w:p w:rsidR="002F4F7C" w:rsidRDefault="002F4F7C" w:rsidP="009114D6">
      <w:pPr>
        <w:jc w:val="both"/>
      </w:pPr>
    </w:p>
    <w:p w:rsidR="002F4F7C" w:rsidRDefault="002F4F7C" w:rsidP="009114D6">
      <w:pPr>
        <w:jc w:val="both"/>
      </w:pPr>
      <w:proofErr w:type="spellStart"/>
      <w:r>
        <w:t>Fisac</w:t>
      </w:r>
      <w:proofErr w:type="spellEnd"/>
      <w:r>
        <w:t xml:space="preserve"> CGIL, </w:t>
      </w:r>
      <w:proofErr w:type="spellStart"/>
      <w:r>
        <w:t>Fiba</w:t>
      </w:r>
      <w:proofErr w:type="spellEnd"/>
      <w:r>
        <w:t xml:space="preserve"> Cisl, </w:t>
      </w:r>
      <w:proofErr w:type="spellStart"/>
      <w:r>
        <w:t>Uilca</w:t>
      </w:r>
      <w:proofErr w:type="spellEnd"/>
      <w:r>
        <w:t xml:space="preserve"> Uil, </w:t>
      </w:r>
      <w:proofErr w:type="spellStart"/>
      <w:r>
        <w:t>Fabi</w:t>
      </w:r>
      <w:proofErr w:type="spellEnd"/>
    </w:p>
    <w:p w:rsidR="009114D6" w:rsidRDefault="009114D6" w:rsidP="009114D6">
      <w:pPr>
        <w:jc w:val="both"/>
      </w:pPr>
      <w:r>
        <w:t xml:space="preserve"> </w:t>
      </w:r>
    </w:p>
    <w:p w:rsidR="009114D6" w:rsidRDefault="009114D6" w:rsidP="004244DA"/>
    <w:p w:rsidR="009114D6" w:rsidRDefault="009114D6" w:rsidP="004244DA"/>
    <w:sectPr w:rsidR="00911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DA"/>
    <w:rsid w:val="00001A9D"/>
    <w:rsid w:val="00115A1A"/>
    <w:rsid w:val="002F4F7C"/>
    <w:rsid w:val="004244DA"/>
    <w:rsid w:val="00541CFA"/>
    <w:rsid w:val="00591928"/>
    <w:rsid w:val="008C1DC2"/>
    <w:rsid w:val="009114D6"/>
    <w:rsid w:val="009C152F"/>
    <w:rsid w:val="00CD6E2B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Luigino Giliberto</dc:creator>
  <cp:lastModifiedBy>Luigino Giliberto</cp:lastModifiedBy>
  <cp:revision>6</cp:revision>
  <dcterms:created xsi:type="dcterms:W3CDTF">2014-06-26T12:16:00Z</dcterms:created>
  <dcterms:modified xsi:type="dcterms:W3CDTF">2014-06-26T12:59:00Z</dcterms:modified>
</cp:coreProperties>
</file>