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E9" w:rsidRPr="00112BE9" w:rsidRDefault="00112BE9" w:rsidP="00112BE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42"/>
          <w:szCs w:val="42"/>
          <w:lang w:eastAsia="it-IT"/>
        </w:rPr>
      </w:pPr>
      <w:r w:rsidRPr="00112BE9">
        <w:rPr>
          <w:rFonts w:ascii="Arial" w:eastAsia="Times New Roman" w:hAnsi="Arial" w:cs="Arial"/>
          <w:b/>
          <w:bCs/>
          <w:caps/>
          <w:color w:val="000000"/>
          <w:kern w:val="36"/>
          <w:sz w:val="42"/>
          <w:szCs w:val="42"/>
          <w:lang w:eastAsia="it-IT"/>
        </w:rPr>
        <w:t>NOTIZIE RADIOCOR - FINANZA</w:t>
      </w:r>
    </w:p>
    <w:p w:rsidR="00112BE9" w:rsidRPr="00112BE9" w:rsidRDefault="00112BE9" w:rsidP="00112BE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112BE9">
        <w:rPr>
          <w:rFonts w:ascii="Arial" w:eastAsia="Times New Roman" w:hAnsi="Arial" w:cs="Arial"/>
          <w:noProof/>
          <w:color w:val="000000"/>
          <w:sz w:val="21"/>
          <w:szCs w:val="21"/>
          <w:lang w:eastAsia="it-IT"/>
        </w:rPr>
        <w:drawing>
          <wp:inline distT="0" distB="0" distL="0" distR="0" wp14:anchorId="5889CCC7" wp14:editId="3981E189">
            <wp:extent cx="998220" cy="350520"/>
            <wp:effectExtent l="0" t="0" r="0" b="0"/>
            <wp:docPr id="1" name="Immagine 1" descr="Notizie Radio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izie Radioc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BE9" w:rsidRPr="00112BE9" w:rsidRDefault="00112BE9" w:rsidP="00112BE9">
      <w:pPr>
        <w:shd w:val="clear" w:color="auto" w:fill="BCBCBC"/>
        <w:spacing w:after="30" w:line="300" w:lineRule="atLeast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112BE9">
        <w:rPr>
          <w:rFonts w:ascii="Arial" w:eastAsia="Times New Roman" w:hAnsi="Arial" w:cs="Arial"/>
          <w:noProof/>
          <w:color w:val="000000"/>
          <w:sz w:val="21"/>
          <w:szCs w:val="21"/>
          <w:lang w:eastAsia="it-IT"/>
        </w:rPr>
        <w:drawing>
          <wp:inline distT="0" distB="0" distL="0" distR="0" wp14:anchorId="50180281" wp14:editId="4424E901">
            <wp:extent cx="7620" cy="7620"/>
            <wp:effectExtent l="0" t="0" r="0" b="0"/>
            <wp:docPr id="2" name="Immagine 2" descr="http://www.borsaitaliana.it/media/img/v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rsaitaliana.it/media/img/vo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BE9" w:rsidRPr="00112BE9" w:rsidRDefault="00112BE9" w:rsidP="00112BE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112BE9" w:rsidRPr="00112BE9" w:rsidRDefault="00112BE9" w:rsidP="00112BE9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112BE9" w:rsidRPr="00112BE9" w:rsidRDefault="00112BE9" w:rsidP="00112BE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it-IT"/>
        </w:rPr>
      </w:pPr>
      <w:r w:rsidRPr="00112BE9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it-IT"/>
        </w:rPr>
        <w:t>GROUPAMA: VENDERA' QUOTA DEL 5,05% DETENUTA IN VEOLIA ENVIRONNEMENT</w:t>
      </w:r>
    </w:p>
    <w:p w:rsidR="00112BE9" w:rsidRPr="00112BE9" w:rsidRDefault="00112BE9" w:rsidP="00112BE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112BE9" w:rsidRPr="00112BE9" w:rsidRDefault="00112BE9" w:rsidP="00112BE9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(Il Sole 24 Ore </w:t>
      </w:r>
      <w:proofErr w:type="spellStart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Radiocor</w:t>
      </w:r>
      <w:proofErr w:type="spellEnd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) - Milano, 02 mar - La compagnia assicurativa francese Groupama </w:t>
      </w:r>
      <w:proofErr w:type="spellStart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vendera'</w:t>
      </w:r>
      <w:proofErr w:type="spellEnd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il 5,05% del capitale detenuto in </w:t>
      </w:r>
      <w:proofErr w:type="spellStart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Veolia</w:t>
      </w:r>
      <w:proofErr w:type="spellEnd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Environnement</w:t>
      </w:r>
      <w:proofErr w:type="spellEnd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attraverso un collocamento diretto. Al termine dell'operazione di cessione, Groupama </w:t>
      </w:r>
      <w:proofErr w:type="spellStart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continuera'</w:t>
      </w:r>
      <w:proofErr w:type="spellEnd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 possedere 552mila azioni (pari allo 0,10% del capitale) della </w:t>
      </w:r>
      <w:proofErr w:type="spellStart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societa'</w:t>
      </w:r>
      <w:proofErr w:type="spellEnd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che gestisce acqua e rifiuti. Alla chiusura di oggi della Borsa di Parigi i 28.396.241 di azioni di </w:t>
      </w:r>
      <w:proofErr w:type="spellStart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Veolia</w:t>
      </w:r>
      <w:proofErr w:type="spellEnd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Environnement</w:t>
      </w:r>
      <w:proofErr w:type="spellEnd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in mano al gruppo assicurativo valevano 495,1 milioni di euro. Groupama ha iniziato a vendere molte partecipazioni azionarie che aveva, come per esempio, a </w:t>
      </w:r>
      <w:proofErr w:type="spellStart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meta'</w:t>
      </w:r>
      <w:proofErr w:type="spellEnd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febbraio, quella in Mediobanca che le </w:t>
      </w:r>
      <w:proofErr w:type="spellStart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e'</w:t>
      </w:r>
      <w:proofErr w:type="spellEnd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fruttata circa 333 milioni di euro.</w:t>
      </w:r>
    </w:p>
    <w:p w:rsidR="00112BE9" w:rsidRPr="00112BE9" w:rsidRDefault="00112BE9" w:rsidP="00112BE9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Red-Fla</w:t>
      </w:r>
      <w:proofErr w:type="spellEnd"/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-</w:t>
      </w:r>
    </w:p>
    <w:p w:rsidR="00112BE9" w:rsidRPr="00112BE9" w:rsidRDefault="00112BE9" w:rsidP="00112BE9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112BE9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(RADIOCOR) 02-03-15 20:04:44 (0706) 5 NNNN</w:t>
      </w:r>
    </w:p>
    <w:p w:rsidR="001A6432" w:rsidRDefault="001A6432">
      <w:bookmarkStart w:id="0" w:name="_GoBack"/>
      <w:bookmarkEnd w:id="0"/>
    </w:p>
    <w:sectPr w:rsidR="001A64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E9"/>
    <w:rsid w:val="00112BE9"/>
    <w:rsid w:val="001A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0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9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Vitale</dc:creator>
  <cp:lastModifiedBy>Giorgio Vitale</cp:lastModifiedBy>
  <cp:revision>1</cp:revision>
  <dcterms:created xsi:type="dcterms:W3CDTF">2015-03-04T06:30:00Z</dcterms:created>
  <dcterms:modified xsi:type="dcterms:W3CDTF">2015-03-04T06:31:00Z</dcterms:modified>
</cp:coreProperties>
</file>