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2A" w:rsidRPr="0054202E" w:rsidRDefault="00642A2A" w:rsidP="00642A2A">
      <w:pPr>
        <w:pStyle w:val="CorpoA"/>
        <w:spacing w:after="20"/>
        <w:jc w:val="both"/>
        <w:rPr>
          <w:rFonts w:ascii="Arial Unicode MS"/>
          <w:b/>
          <w:sz w:val="24"/>
          <w:szCs w:val="24"/>
          <w:u w:val="single"/>
        </w:rPr>
      </w:pPr>
      <w:r w:rsidRPr="0054202E">
        <w:rPr>
          <w:rFonts w:ascii="Arial Unicode MS"/>
          <w:b/>
          <w:sz w:val="24"/>
          <w:szCs w:val="24"/>
          <w:u w:val="single"/>
        </w:rPr>
        <w:t xml:space="preserve">Esternalizzazione gruppo Carta Si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Commessa </w:t>
      </w:r>
      <w:proofErr w:type="spellStart"/>
      <w:r w:rsidRPr="00B30568">
        <w:rPr>
          <w:rFonts w:ascii="Arial Unicode MS"/>
          <w:sz w:val="24"/>
          <w:szCs w:val="24"/>
        </w:rPr>
        <w:t>Cartasi</w:t>
      </w:r>
      <w:proofErr w:type="spellEnd"/>
      <w:r w:rsidRPr="00B30568">
        <w:rPr>
          <w:rFonts w:ascii="Arial Unicode MS"/>
          <w:sz w:val="24"/>
          <w:szCs w:val="24"/>
        </w:rPr>
        <w:t xml:space="preserve"> (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assistenza clienti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assistenza telefonica clienti ed esercenti vengono assegnate in appalto dal 2002 alla societ</w:t>
      </w:r>
      <w:r>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Experian</w:t>
      </w:r>
      <w:proofErr w:type="spellEnd"/>
      <w:r w:rsidRPr="00B30568">
        <w:rPr>
          <w:rFonts w:ascii="Arial Unicode MS"/>
          <w:sz w:val="24"/>
          <w:szCs w:val="24"/>
        </w:rPr>
        <w:t xml:space="preserve"> con sede in Roma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Successivamente avviene una cessione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appalto alla societ</w:t>
      </w:r>
      <w:r>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Bfs</w:t>
      </w:r>
      <w:proofErr w:type="spellEnd"/>
      <w:r w:rsidRPr="00B30568">
        <w:rPr>
          <w:rFonts w:ascii="Arial Unicode MS"/>
          <w:sz w:val="24"/>
          <w:szCs w:val="24"/>
        </w:rPr>
        <w:t xml:space="preserve"> nata da una fusione con </w:t>
      </w:r>
      <w:proofErr w:type="spellStart"/>
      <w:r w:rsidRPr="00B30568">
        <w:rPr>
          <w:rFonts w:ascii="Arial Unicode MS"/>
          <w:sz w:val="24"/>
          <w:szCs w:val="24"/>
        </w:rPr>
        <w:t>Experian</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Nel 2004 la conclusione di una vertenza della FISAC CGIL </w:t>
      </w:r>
      <w:r>
        <w:rPr>
          <w:rFonts w:ascii="Arial Unicode MS"/>
          <w:sz w:val="24"/>
          <w:szCs w:val="24"/>
        </w:rPr>
        <w:t>i</w:t>
      </w:r>
      <w:r w:rsidRPr="00B30568">
        <w:rPr>
          <w:rFonts w:ascii="Arial Unicode MS"/>
          <w:sz w:val="24"/>
          <w:szCs w:val="24"/>
        </w:rPr>
        <w:t xml:space="preserve">niziata nel 2002 permetteva a 70 lavoratori impiegati in </w:t>
      </w:r>
      <w:proofErr w:type="spellStart"/>
      <w:r w:rsidRPr="00B30568">
        <w:rPr>
          <w:rFonts w:ascii="Arial Unicode MS"/>
          <w:sz w:val="24"/>
          <w:szCs w:val="24"/>
        </w:rPr>
        <w:t>Bfs</w:t>
      </w:r>
      <w:proofErr w:type="spellEnd"/>
      <w:r w:rsidRPr="00B30568">
        <w:rPr>
          <w:rFonts w:ascii="Arial Unicode MS"/>
          <w:sz w:val="24"/>
          <w:szCs w:val="24"/>
        </w:rPr>
        <w:t xml:space="preserve"> di uscire dal precariato (lavoratori assunti per la suindicata commessa con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tipologia di contratto: co. co. co. 50 cent  a chiamata gestita).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 seguito della vertenza che imponeva l</w:t>
      </w:r>
      <w:r w:rsidRPr="00B30568">
        <w:rPr>
          <w:rFonts w:ascii="Arial Unicode MS"/>
          <w:sz w:val="24"/>
          <w:szCs w:val="24"/>
          <w:lang w:val="fr-FR"/>
        </w:rPr>
        <w:t>’</w:t>
      </w:r>
      <w:r w:rsidRPr="00B30568">
        <w:rPr>
          <w:rFonts w:ascii="Arial Unicode MS"/>
          <w:sz w:val="24"/>
          <w:szCs w:val="24"/>
        </w:rPr>
        <w:t xml:space="preserve">assunzione a carico della committente dei 70 lavoratori, </w:t>
      </w:r>
      <w:proofErr w:type="spellStart"/>
      <w:r w:rsidRPr="00B30568">
        <w:rPr>
          <w:rFonts w:ascii="Arial Unicode MS"/>
          <w:sz w:val="24"/>
          <w:szCs w:val="24"/>
        </w:rPr>
        <w:t>quest</w:t>
      </w:r>
      <w:proofErr w:type="spellEnd"/>
      <w:r w:rsidRPr="00B30568">
        <w:rPr>
          <w:rFonts w:ascii="Arial Unicode MS"/>
          <w:sz w:val="24"/>
          <w:szCs w:val="24"/>
          <w:lang w:val="fr-FR"/>
        </w:rPr>
        <w:t>’</w:t>
      </w:r>
      <w:r w:rsidRPr="00B30568">
        <w:rPr>
          <w:rFonts w:ascii="Arial Unicode MS"/>
          <w:sz w:val="24"/>
          <w:szCs w:val="24"/>
        </w:rPr>
        <w:t>ultimi furono assunti a tempo indeterminato in una societ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 gruppo Cart Si ,Sì Call.</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Le assunzioni avvennero scaglionate a seconda dell'anzianit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lavorativa precedentemente prestata computando i periodi lavorati con co.co.co.</w:t>
      </w:r>
    </w:p>
    <w:p w:rsidR="00642A2A" w:rsidRPr="00B30568"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w:t>
      </w:r>
      <w:r w:rsidRPr="00B30568">
        <w:rPr>
          <w:rFonts w:ascii="Arial Unicode MS"/>
          <w:sz w:val="24"/>
          <w:szCs w:val="24"/>
          <w:lang w:val="fr-FR"/>
        </w:rPr>
        <w:t>’</w:t>
      </w:r>
      <w:r w:rsidRPr="00B30568">
        <w:rPr>
          <w:rFonts w:ascii="Arial Unicode MS"/>
          <w:sz w:val="24"/>
          <w:szCs w:val="24"/>
        </w:rPr>
        <w:t>inquadramento con cui vennero inizialmente assoggettati i lavoratori oggetto della vertenza fu a tempo indeterminato e individuato nella sfera contrattuale del commercio con declaratorie del 4° livello. Questo primo contratto fu individuato dalle parti come un primo passo di un percorso che avrebbe portato i dipendenti di SI Call ad avere il contratto del Credito.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Per poter avere una piena agibilit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sindacale nel seguire la vicenda la </w:t>
      </w:r>
      <w:proofErr w:type="spellStart"/>
      <w:r w:rsidRPr="00B30568">
        <w:rPr>
          <w:rFonts w:ascii="Arial Unicode MS"/>
          <w:sz w:val="24"/>
          <w:szCs w:val="24"/>
        </w:rPr>
        <w:t>Fisac</w:t>
      </w:r>
      <w:proofErr w:type="spellEnd"/>
      <w:r w:rsidRPr="00B30568">
        <w:rPr>
          <w:rFonts w:ascii="Arial Unicode MS"/>
          <w:sz w:val="24"/>
          <w:szCs w:val="24"/>
        </w:rPr>
        <w:t xml:space="preserve"> CGIL ottenne la delega della </w:t>
      </w:r>
      <w:proofErr w:type="spellStart"/>
      <w:r w:rsidRPr="00B30568">
        <w:rPr>
          <w:rFonts w:ascii="Arial Unicode MS"/>
          <w:sz w:val="24"/>
          <w:szCs w:val="24"/>
        </w:rPr>
        <w:t>Filcams</w:t>
      </w:r>
      <w:proofErr w:type="spellEnd"/>
      <w:r w:rsidRPr="00B30568">
        <w:rPr>
          <w:rFonts w:ascii="Arial Unicode MS"/>
          <w:sz w:val="24"/>
          <w:szCs w:val="24"/>
        </w:rPr>
        <w:t xml:space="preserve"> CGIL, il sindacato omologo del comparto del commercio.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Fu nella primavera del 2007 , durante la presentazione del piano industriale del Gruppo Carta Si e in concomitanza con un cambio dei vertici societari,  che venne annunciata la chiusura del sito di Roma con la conseguente apertura delle procedure di licenziamento, in base alla l. 223, per tutti i 70 lavoratori SI Call del sito di Roma e il ricollocamento dei dipendenti di Carta Si.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La risposta  della </w:t>
      </w:r>
      <w:proofErr w:type="spellStart"/>
      <w:r w:rsidRPr="00B30568">
        <w:rPr>
          <w:rFonts w:ascii="Arial Unicode MS"/>
          <w:sz w:val="24"/>
          <w:szCs w:val="24"/>
        </w:rPr>
        <w:t>Fisac</w:t>
      </w:r>
      <w:proofErr w:type="spellEnd"/>
      <w:r w:rsidRPr="00B30568">
        <w:rPr>
          <w:rFonts w:ascii="Arial Unicode MS"/>
          <w:sz w:val="24"/>
          <w:szCs w:val="24"/>
        </w:rPr>
        <w:t xml:space="preserve"> fu immediata , con il risultato che i lavoratori vennero tutti riassunti in un accordo- transazione  che prevedeva  dal 2008  l</w:t>
      </w:r>
      <w:r w:rsidRPr="00B30568">
        <w:rPr>
          <w:rFonts w:ascii="Arial Unicode MS"/>
          <w:sz w:val="24"/>
          <w:szCs w:val="24"/>
          <w:lang w:val="fr-FR"/>
        </w:rPr>
        <w:t>’</w:t>
      </w:r>
      <w:r w:rsidRPr="00B30568">
        <w:rPr>
          <w:rFonts w:ascii="Arial Unicode MS"/>
          <w:sz w:val="24"/>
          <w:szCs w:val="24"/>
        </w:rPr>
        <w:t>applicazione di una formula contrattuale del CCNL Credito rivisitata, dove si applicava per intero la parte  normativa , eccezion fatta per l</w:t>
      </w:r>
      <w:r w:rsidRPr="00B30568">
        <w:rPr>
          <w:rFonts w:ascii="Arial Unicode MS"/>
          <w:sz w:val="24"/>
          <w:szCs w:val="24"/>
          <w:lang w:val="fr-FR"/>
        </w:rPr>
        <w:t>’</w:t>
      </w:r>
      <w:r w:rsidRPr="00B30568">
        <w:rPr>
          <w:rFonts w:ascii="Arial Unicode MS"/>
          <w:sz w:val="24"/>
          <w:szCs w:val="24"/>
        </w:rPr>
        <w:t xml:space="preserve">orario di lavoro (che restava per i lavoratori di 40 ore settimanali) e della retribuzione tabellare che subiva una decurtazione del 22% rispetto a quanto previsto dai minimi tabellari del </w:t>
      </w:r>
      <w:r>
        <w:rPr>
          <w:rFonts w:ascii="Arial Unicode MS"/>
          <w:sz w:val="24"/>
          <w:szCs w:val="24"/>
        </w:rPr>
        <w:t>CCNL</w:t>
      </w:r>
      <w:r w:rsidRPr="00B30568">
        <w:rPr>
          <w:rFonts w:ascii="Arial Unicode MS"/>
          <w:sz w:val="24"/>
          <w:szCs w:val="24"/>
        </w:rPr>
        <w:t xml:space="preserve"> credito.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Dal maggio 2010 il polo di Roma della societ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SI Call venne ceduta come ramo d</w:t>
      </w:r>
      <w:r w:rsidRPr="00B30568">
        <w:rPr>
          <w:rFonts w:ascii="Arial Unicode MS"/>
          <w:sz w:val="24"/>
          <w:szCs w:val="24"/>
          <w:lang w:val="fr-FR"/>
        </w:rPr>
        <w:t>’</w:t>
      </w:r>
      <w:r w:rsidRPr="00B30568">
        <w:rPr>
          <w:rFonts w:ascii="Arial Unicode MS"/>
          <w:sz w:val="24"/>
          <w:szCs w:val="24"/>
        </w:rPr>
        <w:t>azienda alla BASSNET s.r.l., societ</w:t>
      </w:r>
      <w:r>
        <w:rPr>
          <w:rFonts w:ascii="Arial Unicode MS"/>
          <w:sz w:val="24"/>
          <w:szCs w:val="24"/>
        </w:rPr>
        <w:t>à</w:t>
      </w:r>
      <w:r w:rsidRPr="00B30568">
        <w:rPr>
          <w:rFonts w:ascii="Arial Unicode MS"/>
          <w:sz w:val="24"/>
          <w:szCs w:val="24"/>
        </w:rPr>
        <w:t xml:space="preserve"> metalmeccanica partecipata dal Gruppo </w:t>
      </w:r>
      <w:proofErr w:type="spellStart"/>
      <w:r w:rsidRPr="00B30568">
        <w:rPr>
          <w:rFonts w:ascii="Arial Unicode MS"/>
          <w:sz w:val="24"/>
          <w:szCs w:val="24"/>
        </w:rPr>
        <w:t>Bassilichi</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Nel passaggio societario agli ex  lavoratori di SI Call venne proposto un accordo in malleva dove veniva ridotta la differenza tabellare dal contratto del credito dal 22% al 15%, mantenendo il medesimo contratto con le relative anzianit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servizio e la garanzia di un appalto della durata di 6 anni.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La </w:t>
      </w:r>
      <w:proofErr w:type="spellStart"/>
      <w:r w:rsidRPr="00B30568">
        <w:rPr>
          <w:rFonts w:ascii="Arial Unicode MS"/>
          <w:sz w:val="24"/>
          <w:szCs w:val="24"/>
        </w:rPr>
        <w:t>Fisac</w:t>
      </w:r>
      <w:proofErr w:type="spellEnd"/>
      <w:r w:rsidRPr="00B30568">
        <w:rPr>
          <w:rFonts w:ascii="Arial Unicode MS"/>
          <w:sz w:val="24"/>
          <w:szCs w:val="24"/>
        </w:rPr>
        <w:t xml:space="preserve"> non firmò l</w:t>
      </w:r>
      <w:r w:rsidRPr="00B30568">
        <w:rPr>
          <w:rFonts w:ascii="Arial Unicode MS"/>
          <w:sz w:val="24"/>
          <w:szCs w:val="24"/>
          <w:lang w:val="fr-FR"/>
        </w:rPr>
        <w:t>’</w:t>
      </w:r>
      <w:r w:rsidRPr="00B30568">
        <w:rPr>
          <w:rFonts w:ascii="Arial Unicode MS"/>
          <w:sz w:val="24"/>
          <w:szCs w:val="24"/>
        </w:rPr>
        <w:t>accordo ricorrendo in giudizio.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 azienda si creò una differenza tabellare tra chi firmò immediatamente l</w:t>
      </w:r>
      <w:r w:rsidRPr="00B30568">
        <w:rPr>
          <w:rFonts w:ascii="Arial Unicode MS"/>
          <w:sz w:val="24"/>
          <w:szCs w:val="24"/>
          <w:lang w:val="fr-FR"/>
        </w:rPr>
        <w:t>’</w:t>
      </w:r>
      <w:r w:rsidRPr="00B30568">
        <w:rPr>
          <w:rFonts w:ascii="Arial Unicode MS"/>
          <w:sz w:val="24"/>
          <w:szCs w:val="24"/>
        </w:rPr>
        <w:t>accordo, vedendosi ridotta la sperequazione con i tabellari del credito al 15% , con chi invece impugnò da subito la vertenza per vie giudiziali, mantenendo  la decurtazione al 22%.</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Nel novembre 2011 ci fu il primo grado di giudizio che diede torto ai lavoratori. La </w:t>
      </w:r>
      <w:proofErr w:type="spellStart"/>
      <w:r w:rsidRPr="00B30568">
        <w:rPr>
          <w:rFonts w:ascii="Arial Unicode MS"/>
          <w:sz w:val="24"/>
          <w:szCs w:val="24"/>
        </w:rPr>
        <w:t>Bassnet</w:t>
      </w:r>
      <w:proofErr w:type="spellEnd"/>
      <w:r w:rsidRPr="00B30568">
        <w:rPr>
          <w:rFonts w:ascii="Arial Unicode MS"/>
          <w:sz w:val="24"/>
          <w:szCs w:val="24"/>
        </w:rPr>
        <w:t xml:space="preserve"> s.r.l. propose loro di nuovo l</w:t>
      </w:r>
      <w:r w:rsidRPr="00B30568">
        <w:rPr>
          <w:rFonts w:ascii="Arial Unicode MS"/>
          <w:sz w:val="24"/>
          <w:szCs w:val="24"/>
          <w:lang w:val="fr-FR"/>
        </w:rPr>
        <w:t>’</w:t>
      </w:r>
      <w:r w:rsidRPr="00B30568">
        <w:rPr>
          <w:rFonts w:ascii="Arial Unicode MS"/>
          <w:sz w:val="24"/>
          <w:szCs w:val="24"/>
        </w:rPr>
        <w:t>accordo integralmente,  aggiungendo di non sottoporli  al pagamento delle spese processuali.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maggior parte dei lavoratori accettarono l</w:t>
      </w:r>
      <w:r w:rsidRPr="00B30568">
        <w:rPr>
          <w:rFonts w:ascii="Arial Unicode MS"/>
          <w:sz w:val="24"/>
          <w:szCs w:val="24"/>
          <w:lang w:val="fr-FR"/>
        </w:rPr>
        <w:t>’</w:t>
      </w:r>
      <w:r w:rsidRPr="00B30568">
        <w:rPr>
          <w:rFonts w:ascii="Arial Unicode MS"/>
          <w:sz w:val="24"/>
          <w:szCs w:val="24"/>
        </w:rPr>
        <w:t>accordo con le rinnovate garanzie e solo 7 decisero di proseguire il ricorso in giudizio, che è ancora in corso.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Ad aprile 2013 con una cessione di ramo d</w:t>
      </w:r>
      <w:r w:rsidRPr="00B30568">
        <w:rPr>
          <w:rFonts w:ascii="Arial Unicode MS"/>
          <w:sz w:val="24"/>
          <w:szCs w:val="24"/>
          <w:lang w:val="fr-FR"/>
        </w:rPr>
        <w:t>’</w:t>
      </w:r>
      <w:r w:rsidRPr="00B30568">
        <w:rPr>
          <w:rFonts w:ascii="Arial Unicode MS"/>
          <w:sz w:val="24"/>
          <w:szCs w:val="24"/>
        </w:rPr>
        <w:t xml:space="preserve">azienda tutti i lavoratori di </w:t>
      </w:r>
      <w:proofErr w:type="spellStart"/>
      <w:r w:rsidRPr="00B30568">
        <w:rPr>
          <w:rFonts w:ascii="Arial Unicode MS"/>
          <w:sz w:val="24"/>
          <w:szCs w:val="24"/>
        </w:rPr>
        <w:t>Bassnet</w:t>
      </w:r>
      <w:proofErr w:type="spellEnd"/>
      <w:r w:rsidRPr="00B30568">
        <w:rPr>
          <w:rFonts w:ascii="Arial Unicode MS"/>
          <w:sz w:val="24"/>
          <w:szCs w:val="24"/>
        </w:rPr>
        <w:t xml:space="preserve"> s.r.l.  di Roma passano alla societ</w:t>
      </w:r>
      <w:r>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lang w:val="de-DE"/>
        </w:rPr>
        <w:t>Bassilichi</w:t>
      </w:r>
      <w:proofErr w:type="spellEnd"/>
      <w:r w:rsidRPr="00B30568">
        <w:rPr>
          <w:rFonts w:ascii="Arial Unicode MS"/>
          <w:sz w:val="24"/>
          <w:szCs w:val="24"/>
          <w:lang w:val="de-DE"/>
        </w:rPr>
        <w:t xml:space="preserve"> </w:t>
      </w:r>
      <w:proofErr w:type="spellStart"/>
      <w:r w:rsidRPr="00B30568">
        <w:rPr>
          <w:rFonts w:ascii="Arial Unicode MS"/>
          <w:sz w:val="24"/>
          <w:szCs w:val="24"/>
          <w:lang w:val="de-DE"/>
        </w:rPr>
        <w:t>spa</w:t>
      </w:r>
      <w:proofErr w:type="spellEnd"/>
      <w:r w:rsidRPr="00B30568">
        <w:rPr>
          <w:rFonts w:ascii="Arial Unicode MS"/>
          <w:sz w:val="24"/>
          <w:szCs w:val="24"/>
          <w:lang w:val="de-DE"/>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Il contratto di lavoro prevalente della </w:t>
      </w:r>
      <w:proofErr w:type="spellStart"/>
      <w:r w:rsidRPr="00B30568">
        <w:rPr>
          <w:rFonts w:ascii="Arial Unicode MS"/>
          <w:sz w:val="24"/>
          <w:szCs w:val="24"/>
        </w:rPr>
        <w:t>Bassilichi</w:t>
      </w:r>
      <w:proofErr w:type="spellEnd"/>
      <w:r w:rsidRPr="00B30568">
        <w:rPr>
          <w:rFonts w:ascii="Arial Unicode MS"/>
          <w:sz w:val="24"/>
          <w:szCs w:val="24"/>
        </w:rPr>
        <w:t xml:space="preserve">  è quello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industria metalmeccanica; il tentativo di uniformare  al contratto metalmeccanico i lavoratori del credito non solo  è stato fatto durante la fase della cessione , ma si ripropone costantemente.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Inoltre risulta molto difficile relazionarsi con la </w:t>
      </w:r>
      <w:proofErr w:type="spellStart"/>
      <w:r w:rsidRPr="00B30568">
        <w:rPr>
          <w:rFonts w:ascii="Arial Unicode MS"/>
          <w:sz w:val="24"/>
          <w:szCs w:val="24"/>
        </w:rPr>
        <w:t>Fiom</w:t>
      </w:r>
      <w:proofErr w:type="spellEnd"/>
      <w:r w:rsidRPr="00B30568">
        <w:rPr>
          <w:rFonts w:ascii="Arial Unicode MS"/>
          <w:sz w:val="24"/>
          <w:szCs w:val="24"/>
        </w:rPr>
        <w:t>, sindacato con maggiori iscritti presente in azienda, in quanto la differenza dei contratti applicati ha generato una sorta di avversit</w:t>
      </w:r>
      <w:r>
        <w:rPr>
          <w:rFonts w:ascii="Arial Unicode MS"/>
          <w:sz w:val="24"/>
          <w:szCs w:val="24"/>
        </w:rPr>
        <w:t>à</w:t>
      </w:r>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p>
    <w:p w:rsidR="00642A2A" w:rsidRPr="0054202E" w:rsidRDefault="00642A2A" w:rsidP="00642A2A">
      <w:pPr>
        <w:pStyle w:val="CorpoA"/>
        <w:spacing w:after="20"/>
        <w:jc w:val="both"/>
        <w:rPr>
          <w:rFonts w:ascii="Arial Unicode MS"/>
          <w:b/>
          <w:sz w:val="24"/>
          <w:szCs w:val="24"/>
          <w:u w:val="single"/>
        </w:rPr>
      </w:pPr>
      <w:r w:rsidRPr="0054202E">
        <w:rPr>
          <w:rFonts w:ascii="Arial Unicode MS"/>
          <w:b/>
          <w:sz w:val="24"/>
          <w:szCs w:val="24"/>
          <w:u w:val="single"/>
        </w:rPr>
        <w:t>STORIA DELLA ESTERNALIZZAZIONE MPS</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Il primo gennaio 2014 ha preso il via la esternalizzazione di 1060 lavoratori del Monte dei Paschi di Siena dislocati su sette poli </w:t>
      </w:r>
      <w:proofErr w:type="spellStart"/>
      <w:r w:rsidRPr="00B30568">
        <w:rPr>
          <w:rFonts w:ascii="Arial Unicode MS"/>
          <w:sz w:val="24"/>
          <w:szCs w:val="24"/>
        </w:rPr>
        <w:t>terriroriali</w:t>
      </w:r>
      <w:proofErr w:type="spellEnd"/>
      <w:r w:rsidRPr="00B30568">
        <w:rPr>
          <w:rFonts w:ascii="Arial Unicode MS"/>
          <w:sz w:val="24"/>
          <w:szCs w:val="24"/>
        </w:rPr>
        <w:t xml:space="preserve"> in tutta Italia: da Abbiategrasso a Mantova, da Padova a Siena, da Firenze a Roma e Lecce.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Come si è arrivati a questa cosa davvero insolita e probabilmente poco opportuna, vista la consistenza numerica e la distanza logistica delle sedi che pone degli evidenti problemi per il futuro?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storia comincia due anni fa, quando il nuovo management – L</w:t>
      </w:r>
      <w:r w:rsidRPr="00B30568">
        <w:rPr>
          <w:rFonts w:ascii="Arial Unicode MS"/>
          <w:sz w:val="24"/>
          <w:szCs w:val="24"/>
          <w:lang w:val="fr-FR"/>
        </w:rPr>
        <w:t>’</w:t>
      </w:r>
      <w:r w:rsidRPr="00B30568">
        <w:rPr>
          <w:rFonts w:ascii="Arial Unicode MS"/>
          <w:sz w:val="24"/>
          <w:szCs w:val="24"/>
        </w:rPr>
        <w:t xml:space="preserve">A.D. Viola ed il presidente Profumo – viene chiamato al capezzale della terza banca italiana devastata non solo da una gestione incapace e inefficiente, ma soprattutto dai fondi stornati dalle casse della banca da un manipolo di malfattori che approfittano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acquisizione di Banca Antonveneta per lucrare miliardi di euro, per poi tentare un aggiustamento dei conti con sventurate iniziative sui derivati che peggioreranno ulteriormente la situazione.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Singolare che al capezzale di Monte Paschi sia chiamato come presidente il banchiere che ha causato, con la sua gestione avventurosa nei mercati emergenti, un buco da dieci miliardi nei conti di UNICREDIT, che per tale gestione è rinviato a giudizio per frode fiscale e che ora aggiunge al suo curriculum un avviso di garanzia per bancarotta fraudolenta; evidentemente l</w:t>
      </w:r>
      <w:r w:rsidRPr="00B30568">
        <w:rPr>
          <w:rFonts w:ascii="Arial Unicode MS"/>
          <w:sz w:val="24"/>
          <w:szCs w:val="24"/>
          <w:lang w:val="fr-FR"/>
        </w:rPr>
        <w:t>’</w:t>
      </w:r>
      <w:r w:rsidRPr="00B30568">
        <w:rPr>
          <w:rFonts w:ascii="Arial Unicode MS"/>
          <w:sz w:val="24"/>
          <w:szCs w:val="24"/>
        </w:rPr>
        <w:t>uomo sbagliato al posto sbagliato….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Come è solito fare il “nuovo” management non trova di meglio che, invece di occuparsi del rilancio della banca lavorando </w:t>
      </w:r>
      <w:proofErr w:type="spellStart"/>
      <w:r w:rsidRPr="00B30568">
        <w:rPr>
          <w:rFonts w:ascii="Arial Unicode MS"/>
          <w:sz w:val="24"/>
          <w:szCs w:val="24"/>
        </w:rPr>
        <w:t>sull</w:t>
      </w:r>
      <w:proofErr w:type="spellEnd"/>
      <w:r w:rsidRPr="00B30568">
        <w:rPr>
          <w:rFonts w:ascii="Arial Unicode MS"/>
          <w:sz w:val="24"/>
          <w:szCs w:val="24"/>
          <w:lang w:val="fr-FR"/>
        </w:rPr>
        <w:t>’</w:t>
      </w:r>
      <w:r w:rsidRPr="00B30568">
        <w:rPr>
          <w:rFonts w:ascii="Arial Unicode MS"/>
          <w:sz w:val="24"/>
          <w:szCs w:val="24"/>
        </w:rPr>
        <w:t xml:space="preserve">offerta di credito e servizi attraverso un </w:t>
      </w:r>
      <w:proofErr w:type="spellStart"/>
      <w:r w:rsidRPr="00B30568">
        <w:rPr>
          <w:rFonts w:ascii="Arial Unicode MS"/>
          <w:sz w:val="24"/>
          <w:szCs w:val="24"/>
        </w:rPr>
        <w:t>efficientamento</w:t>
      </w:r>
      <w:proofErr w:type="spellEnd"/>
      <w:r w:rsidRPr="00B30568">
        <w:rPr>
          <w:rFonts w:ascii="Arial Unicode MS"/>
          <w:sz w:val="24"/>
          <w:szCs w:val="24"/>
        </w:rPr>
        <w:t xml:space="preserve"> della organizzazione ed un miglioramento </w:t>
      </w:r>
      <w:proofErr w:type="spellStart"/>
      <w:r w:rsidRPr="00B30568">
        <w:rPr>
          <w:rFonts w:ascii="Arial Unicode MS"/>
          <w:sz w:val="24"/>
          <w:szCs w:val="24"/>
        </w:rPr>
        <w:t>dell</w:t>
      </w:r>
      <w:proofErr w:type="spellEnd"/>
      <w:r w:rsidRPr="00B30568">
        <w:rPr>
          <w:rFonts w:ascii="Arial Unicode MS"/>
          <w:sz w:val="24"/>
          <w:szCs w:val="24"/>
          <w:lang w:val="fr-FR"/>
        </w:rPr>
        <w:t>’</w:t>
      </w:r>
      <w:proofErr w:type="spellStart"/>
      <w:r w:rsidRPr="00B30568">
        <w:rPr>
          <w:rFonts w:ascii="Arial Unicode MS"/>
          <w:sz w:val="24"/>
          <w:szCs w:val="24"/>
          <w:lang w:val="fr-FR"/>
        </w:rPr>
        <w:t>offerta</w:t>
      </w:r>
      <w:proofErr w:type="spellEnd"/>
      <w:r w:rsidRPr="00B30568">
        <w:rPr>
          <w:rFonts w:ascii="Arial Unicode MS"/>
          <w:sz w:val="24"/>
          <w:szCs w:val="24"/>
          <w:lang w:val="fr-FR"/>
        </w:rPr>
        <w:t xml:space="preserve">, </w:t>
      </w:r>
      <w:proofErr w:type="spellStart"/>
      <w:r w:rsidRPr="00B30568">
        <w:rPr>
          <w:rFonts w:ascii="Arial Unicode MS"/>
          <w:sz w:val="24"/>
          <w:szCs w:val="24"/>
          <w:lang w:val="fr-FR"/>
        </w:rPr>
        <w:t>nonch</w:t>
      </w:r>
      <w:r>
        <w:rPr>
          <w:rFonts w:ascii="Arial Unicode MS"/>
          <w:sz w:val="24"/>
          <w:szCs w:val="24"/>
          <w:lang w:val="fr-FR"/>
        </w:rPr>
        <w:t>è</w:t>
      </w:r>
      <w:proofErr w:type="spellEnd"/>
      <w:r w:rsidRPr="00B30568">
        <w:rPr>
          <w:rFonts w:ascii="Arial Unicode MS"/>
          <w:sz w:val="24"/>
          <w:szCs w:val="24"/>
        </w:rPr>
        <w:t xml:space="preserve"> un più sagace esame degli affidamenti, concentrarsi sul taglio dei costi, in particolare su quelli del personale; come se questo fosse responsabile del tracollo, come se una grande banca potesse fare business con un corpo lavorativo smarrito e demotivato.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Il piano industriale presentato a giugno 2013 è basato sul taglio di migliaia di posti di lavoro, sulla chiusura di centinaia di filiali; e, ancor peggio, </w:t>
      </w:r>
      <w:proofErr w:type="spellStart"/>
      <w:r w:rsidRPr="00B30568">
        <w:rPr>
          <w:rFonts w:ascii="Arial Unicode MS"/>
          <w:sz w:val="24"/>
          <w:szCs w:val="24"/>
        </w:rPr>
        <w:t>sull</w:t>
      </w:r>
      <w:proofErr w:type="spellEnd"/>
      <w:r w:rsidRPr="00B30568">
        <w:rPr>
          <w:rFonts w:ascii="Arial Unicode MS"/>
          <w:sz w:val="24"/>
          <w:szCs w:val="24"/>
          <w:lang w:val="fr-FR"/>
        </w:rPr>
        <w:t>’</w:t>
      </w:r>
      <w:r w:rsidRPr="00B30568">
        <w:rPr>
          <w:rFonts w:ascii="Arial Unicode MS"/>
          <w:sz w:val="24"/>
          <w:szCs w:val="24"/>
        </w:rPr>
        <w:t xml:space="preserve">azzeramento del CIA, </w:t>
      </w:r>
      <w:proofErr w:type="spellStart"/>
      <w:r w:rsidRPr="00B30568">
        <w:rPr>
          <w:rFonts w:ascii="Arial Unicode MS"/>
          <w:sz w:val="24"/>
          <w:szCs w:val="24"/>
        </w:rPr>
        <w:t>sull</w:t>
      </w:r>
      <w:proofErr w:type="spellEnd"/>
      <w:r w:rsidRPr="00B30568">
        <w:rPr>
          <w:rFonts w:ascii="Arial Unicode MS"/>
          <w:sz w:val="24"/>
          <w:szCs w:val="24"/>
          <w:lang w:val="fr-FR"/>
        </w:rPr>
        <w:t>’</w:t>
      </w:r>
      <w:r w:rsidRPr="00B30568">
        <w:rPr>
          <w:rFonts w:ascii="Arial Unicode MS"/>
          <w:sz w:val="24"/>
          <w:szCs w:val="24"/>
        </w:rPr>
        <w:t>utilizzo corposo della solidariet</w:t>
      </w:r>
      <w:r>
        <w:rPr>
          <w:rFonts w:ascii="Arial Unicode MS"/>
          <w:sz w:val="24"/>
          <w:szCs w:val="24"/>
        </w:rPr>
        <w:t>à</w:t>
      </w:r>
      <w:r w:rsidRPr="00B30568">
        <w:rPr>
          <w:rFonts w:ascii="Arial Unicode MS"/>
          <w:sz w:val="24"/>
          <w:szCs w:val="24"/>
        </w:rPr>
        <w:t xml:space="preserve">, sul taglio del 25% della base di calcolo di TFR e FAP  e sulla scelta di esternalizzare il </w:t>
      </w:r>
      <w:proofErr w:type="spellStart"/>
      <w:r w:rsidRPr="00B30568">
        <w:rPr>
          <w:rFonts w:ascii="Arial Unicode MS"/>
          <w:sz w:val="24"/>
          <w:szCs w:val="24"/>
        </w:rPr>
        <w:t>backoffice</w:t>
      </w:r>
      <w:proofErr w:type="spellEnd"/>
      <w:r w:rsidRPr="00B30568">
        <w:rPr>
          <w:rFonts w:ascii="Arial Unicode MS"/>
          <w:sz w:val="24"/>
          <w:szCs w:val="24"/>
        </w:rPr>
        <w:t xml:space="preserve">, definendo gli addetti come feccia umana che fa un lavoro inutile e che è di peso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azienda; si arriva a dichiarare che bisogna cacciarli per salvare gli altri trentamila! Una affermazione ridicola, prima che falsa; come se una banca che perde nel bilancio di un anno cinque miliardi di euro si potesse salvare per i novanta milioni di costo di quel personale, anche fingendo di credere che il loro lavoro non sia produttivo; il che non </w:t>
      </w:r>
      <w:r w:rsidRPr="00B30568">
        <w:rPr>
          <w:rFonts w:ascii="Arial Unicode MS"/>
          <w:sz w:val="24"/>
          <w:szCs w:val="24"/>
          <w:lang w:val="fr-FR"/>
        </w:rPr>
        <w:t>è</w:t>
      </w:r>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Il sindacato compatto si oppone al piano e porta il corpo lavorativo a due scioperi nazionali di grande successo, con manifestazione di migliaia di persone che paralizza Siena.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Poi, dopo l</w:t>
      </w:r>
      <w:r w:rsidRPr="00B30568">
        <w:rPr>
          <w:rFonts w:ascii="Arial Unicode MS"/>
          <w:sz w:val="24"/>
          <w:szCs w:val="24"/>
          <w:lang w:val="fr-FR"/>
        </w:rPr>
        <w:t>’</w:t>
      </w:r>
      <w:r w:rsidRPr="00B30568">
        <w:rPr>
          <w:rFonts w:ascii="Arial Unicode MS"/>
          <w:sz w:val="24"/>
          <w:szCs w:val="24"/>
        </w:rPr>
        <w:t xml:space="preserve">estate, il fronte sindacale comincia a scricchiolare; mentre FISAC, SINFUB, DIRCREDITO, UNISIN mantengono la coerenza, proponendo soluzioni alternative che comportino uguali sacrifici per tutti, salvaguardando i posti di lavoro e semmai procedendo alla uscita degli anziani tramite il fondo esuberi di categoria, FIBA, FABI, UILCA e UGL </w:t>
      </w:r>
      <w:r w:rsidRPr="00B30568">
        <w:rPr>
          <w:rFonts w:ascii="Arial Unicode MS"/>
          <w:sz w:val="24"/>
          <w:szCs w:val="24"/>
        </w:rPr>
        <w:lastRenderedPageBreak/>
        <w:t>virano a 180 gradi e in gran fretta firmano un accordo separato che concede alla banca tutto quello che ha preteso con arroganza e protervia, limitando il numero delle esternalizzazioni a 1.100 dalle oltre 2.000 proposte; una scelta devastante, che spacca il sindacato ed il corpo lavorativo, che non è motivata da altro che dalle pressioni della politica e dei poteri forti, che ignora le più elementari regole della democrazia; l</w:t>
      </w:r>
      <w:r w:rsidRPr="00B30568">
        <w:rPr>
          <w:rFonts w:ascii="Arial Unicode MS"/>
          <w:sz w:val="24"/>
          <w:szCs w:val="24"/>
          <w:lang w:val="fr-FR"/>
        </w:rPr>
        <w:t>’</w:t>
      </w:r>
      <w:r w:rsidRPr="00B30568">
        <w:rPr>
          <w:rFonts w:ascii="Arial Unicode MS"/>
          <w:sz w:val="24"/>
          <w:szCs w:val="24"/>
        </w:rPr>
        <w:t>accordo non viene sottoposto a referendum come previsto dagli accordi nazionali confederali, perché non passerebbe mai e lo sanno tutti.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Infatti la FISAC e le altre sigle organizzano assemblee certificate alle quali prendono parte circa 8.000 lavoratori ( la media che in Monte Paschi partecipa alle assemblee unitarie per il CCNL…) che bocciano con oltre il 90% di percentuale l</w:t>
      </w:r>
      <w:r w:rsidRPr="00B30568">
        <w:rPr>
          <w:rFonts w:ascii="Arial Unicode MS"/>
          <w:sz w:val="24"/>
          <w:szCs w:val="24"/>
          <w:lang w:val="fr-FR"/>
        </w:rPr>
        <w:t>’</w:t>
      </w:r>
      <w:r w:rsidRPr="00B30568">
        <w:rPr>
          <w:rFonts w:ascii="Arial Unicode MS"/>
          <w:sz w:val="24"/>
          <w:szCs w:val="24"/>
        </w:rPr>
        <w:t>accordo, mentre le sigle firmatarie svolgono assemblee semideserte nelle quali comunque esiste una percentuale di oltre il 20% che vota contro l</w:t>
      </w:r>
      <w:r w:rsidRPr="00B30568">
        <w:rPr>
          <w:rFonts w:ascii="Arial Unicode MS"/>
          <w:sz w:val="24"/>
          <w:szCs w:val="24"/>
          <w:lang w:val="fr-FR"/>
        </w:rPr>
        <w:t>’</w:t>
      </w:r>
      <w:r w:rsidRPr="00B30568">
        <w:rPr>
          <w:rFonts w:ascii="Arial Unicode MS"/>
          <w:sz w:val="24"/>
          <w:szCs w:val="24"/>
        </w:rPr>
        <w:t>accordo.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Ma i poteri forti hanno deciso che così deve essere e si va avanti per un anno applicando man mano tutti i contenuti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accordo; i lavoratori perdono per almeno tre anni (!) la parte variabile del salario più </w:t>
      </w:r>
      <w:r w:rsidRPr="00B30568">
        <w:rPr>
          <w:rFonts w:ascii="Arial Unicode MS"/>
          <w:sz w:val="24"/>
          <w:szCs w:val="24"/>
          <w:lang w:val="pt-PT"/>
        </w:rPr>
        <w:t>la solidariet</w:t>
      </w:r>
      <w:r w:rsidRPr="00B30568">
        <w:rPr>
          <w:rFonts w:ascii="Arial Unicode MS"/>
          <w:sz w:val="24"/>
          <w:szCs w:val="24"/>
          <w:lang w:val="fr-FR"/>
        </w:rPr>
        <w:t xml:space="preserve">à </w:t>
      </w:r>
      <w:r w:rsidRPr="00B30568">
        <w:rPr>
          <w:rFonts w:ascii="Arial Unicode MS"/>
          <w:sz w:val="24"/>
          <w:szCs w:val="24"/>
        </w:rPr>
        <w:t>per sei giorni annui, nonché i tagli sulla base di calcolo di TFR e Fondo pensioni: le festivit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soppresse non possono essere monetizzate, sul personale arrivano pressioni ed intimidazioni di ogni genere, che generano persino una denuncia della FISAC per comportamento antisindacale; ma niente può fermare la ruspa che d</w:t>
      </w:r>
      <w:r>
        <w:rPr>
          <w:rFonts w:ascii="Arial Unicode MS"/>
          <w:sz w:val="24"/>
          <w:szCs w:val="24"/>
        </w:rPr>
        <w:t>e</w:t>
      </w:r>
      <w:r w:rsidRPr="00B30568">
        <w:rPr>
          <w:rFonts w:ascii="Arial Unicode MS"/>
          <w:sz w:val="24"/>
          <w:szCs w:val="24"/>
        </w:rPr>
        <w:t>vasta la banca, ci sono troppi interessi e troppe complicit</w:t>
      </w:r>
      <w:r>
        <w:rPr>
          <w:rFonts w:ascii="Arial Unicode MS"/>
          <w:sz w:val="24"/>
          <w:szCs w:val="24"/>
        </w:rPr>
        <w:t>à</w:t>
      </w:r>
      <w:r w:rsidRPr="00B30568">
        <w:rPr>
          <w:rFonts w:ascii="Arial Unicode MS"/>
          <w:sz w:val="24"/>
          <w:szCs w:val="24"/>
        </w:rPr>
        <w:t xml:space="preserve">,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indifferenza dei media che negano interviste e articoli sulla questione, condizionate dalla volont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evidente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establishment di imporre la soluzione della prima esternalizzazione di un </w:t>
      </w:r>
      <w:proofErr w:type="spellStart"/>
      <w:r w:rsidRPr="00B30568">
        <w:rPr>
          <w:rFonts w:ascii="Arial Unicode MS"/>
          <w:sz w:val="24"/>
          <w:szCs w:val="24"/>
        </w:rPr>
        <w:t>backoffice</w:t>
      </w:r>
      <w:proofErr w:type="spellEnd"/>
      <w:r w:rsidRPr="00B30568">
        <w:rPr>
          <w:rFonts w:ascii="Arial Unicode MS"/>
          <w:sz w:val="24"/>
          <w:szCs w:val="24"/>
        </w:rPr>
        <w:t xml:space="preserve"> bancario; gli 8.000 esuberi del Monte Paschi, dei quali 1.100 esternalizzati, non fanno notizia, sono polvere sotto il tappeto, mentre, ad esempio, i 1.500 lavoratori di ELETTROLUX in 24 ore smuovono tutta l</w:t>
      </w:r>
      <w:r w:rsidRPr="00B30568">
        <w:rPr>
          <w:rFonts w:ascii="Arial Unicode MS"/>
          <w:sz w:val="24"/>
          <w:szCs w:val="24"/>
          <w:lang w:val="fr-FR"/>
        </w:rPr>
        <w:t>’</w:t>
      </w:r>
      <w:r>
        <w:rPr>
          <w:rFonts w:ascii="Arial Unicode MS"/>
          <w:sz w:val="24"/>
          <w:szCs w:val="24"/>
          <w:lang w:val="fr-FR"/>
        </w:rPr>
        <w:t>I</w:t>
      </w:r>
      <w:proofErr w:type="spellStart"/>
      <w:r w:rsidRPr="00B30568">
        <w:rPr>
          <w:rFonts w:ascii="Arial Unicode MS"/>
          <w:sz w:val="24"/>
          <w:szCs w:val="24"/>
        </w:rPr>
        <w:t>tali</w:t>
      </w:r>
      <w:r>
        <w:rPr>
          <w:rFonts w:ascii="Arial Unicode MS"/>
          <w:sz w:val="24"/>
          <w:szCs w:val="24"/>
        </w:rPr>
        <w:t>a</w:t>
      </w:r>
      <w:proofErr w:type="spellEnd"/>
      <w:r w:rsidRPr="00B30568">
        <w:rPr>
          <w:rFonts w:ascii="Arial Unicode MS"/>
          <w:sz w:val="24"/>
          <w:szCs w:val="24"/>
        </w:rPr>
        <w:t>, compreso il ministro competente: non serve altro per capire come stanno le cose!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Così si attraversa tutto il 2013 nel corso del quale i 3.000 dipendenti distaccati da Monte dei Paschi presso il Consorzio Operativo di Gruppo, vengono prima richiamati dal distacco ed assegnati alla DAACA, una nuova struttura della direzione della banca dalla quale, successivamente, verranno estrapolati quelli non destinati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esternalizzazione; una procedura farsa, che non vede attuati gli incontri previsti dal contratto per il confronto sindacale a causa della guerra di posizione generata dalla disdetta da parte di ABI del CCNL, ma questo non induce i sindacati firmatari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accordo a pretendere un allungamento della procedura stessa; e si arriva a dicembre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apertura della procedura di legge ex art. 47 per la cessione di ramo d</w:t>
      </w:r>
      <w:r w:rsidRPr="00B30568">
        <w:rPr>
          <w:rFonts w:ascii="Arial Unicode MS"/>
          <w:sz w:val="24"/>
          <w:szCs w:val="24"/>
          <w:lang w:val="fr-FR"/>
        </w:rPr>
        <w:t>’</w:t>
      </w:r>
      <w:r w:rsidRPr="00B30568">
        <w:rPr>
          <w:rFonts w:ascii="Arial Unicode MS"/>
          <w:sz w:val="24"/>
          <w:szCs w:val="24"/>
        </w:rPr>
        <w:t>azienda.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Anche questa è una farsa che non fa certo onore a nessuno; vi partecipano tutti i sindacati ma il tempo viene lasciato passare senza fare passi avanti; la banca non vuole rilasciare garanzie esigibili ai lavoratori, vuole tagliare il cordone ombelicale con  loro e si arriva ad una cessione CHE PER LA PRIMA VOLTA IN ITALIA vede dei lavoratori espulsi da una banca SENZA UNA LETTERA INDIVIDUALE di reintegro in caso di crisi occupazionale! Anche in questo caso la democrazia viene ignorata: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ultima ora di trattativa la banca inserisce </w:t>
      </w:r>
      <w:proofErr w:type="spellStart"/>
      <w:r w:rsidRPr="00B30568">
        <w:rPr>
          <w:rFonts w:ascii="Arial Unicode MS"/>
          <w:sz w:val="24"/>
          <w:szCs w:val="24"/>
        </w:rPr>
        <w:t>nell</w:t>
      </w:r>
      <w:proofErr w:type="spellEnd"/>
      <w:r w:rsidRPr="00B30568">
        <w:rPr>
          <w:rFonts w:ascii="Arial Unicode MS"/>
          <w:sz w:val="24"/>
          <w:szCs w:val="24"/>
          <w:lang w:val="fr-FR"/>
        </w:rPr>
        <w:t>’</w:t>
      </w:r>
      <w:r>
        <w:rPr>
          <w:rFonts w:ascii="Arial Unicode MS"/>
          <w:sz w:val="24"/>
          <w:szCs w:val="24"/>
          <w:lang w:val="fr-FR"/>
        </w:rPr>
        <w:t xml:space="preserve"> </w:t>
      </w:r>
      <w:r w:rsidRPr="00B30568">
        <w:rPr>
          <w:rFonts w:ascii="Arial Unicode MS"/>
          <w:sz w:val="24"/>
          <w:szCs w:val="24"/>
        </w:rPr>
        <w:t>accordo una premessa che riconosce la sussistenza del ramo d</w:t>
      </w:r>
      <w:r w:rsidRPr="00B30568">
        <w:rPr>
          <w:rFonts w:ascii="Arial Unicode MS"/>
          <w:sz w:val="24"/>
          <w:szCs w:val="24"/>
          <w:lang w:val="fr-FR"/>
        </w:rPr>
        <w:t>’</w:t>
      </w:r>
      <w:r w:rsidRPr="00B30568">
        <w:rPr>
          <w:rFonts w:ascii="Arial Unicode MS"/>
          <w:sz w:val="24"/>
          <w:szCs w:val="24"/>
        </w:rPr>
        <w:t>azienda, il quale sarebbe stato creato precedentemente alla cessione con la procedura della DAACA (che come abbiamo detto non è mai davvero esistita!): ed i firmatari hanno la penna che scotta, precipitandosi a firmare l</w:t>
      </w:r>
      <w:r w:rsidRPr="00B30568">
        <w:rPr>
          <w:rFonts w:ascii="Arial Unicode MS"/>
          <w:sz w:val="24"/>
          <w:szCs w:val="24"/>
          <w:lang w:val="fr-FR"/>
        </w:rPr>
        <w:t>’</w:t>
      </w:r>
      <w:r w:rsidRPr="00B30568">
        <w:rPr>
          <w:rFonts w:ascii="Arial Unicode MS"/>
          <w:sz w:val="24"/>
          <w:szCs w:val="24"/>
        </w:rPr>
        <w:t>accordo anche con questa premessa, senza pudore. Ma i lavoratori non vengono chiamati ad un referendum; in compenso dei 1.060 che vengono esternalizzati oltre la met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partecipa alle assemblee di FISAC, DIRCREDITO E UNISIN bocciando clamorosamente l</w:t>
      </w:r>
      <w:r w:rsidRPr="00B30568">
        <w:rPr>
          <w:rFonts w:ascii="Arial Unicode MS"/>
          <w:sz w:val="24"/>
          <w:szCs w:val="24"/>
          <w:lang w:val="fr-FR"/>
        </w:rPr>
        <w:t>’</w:t>
      </w:r>
      <w:r w:rsidRPr="00B30568">
        <w:rPr>
          <w:rFonts w:ascii="Arial Unicode MS"/>
          <w:sz w:val="24"/>
          <w:szCs w:val="24"/>
        </w:rPr>
        <w:t>accordo di cessione; ancora una volta senza che importi a nessuno.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Nel fragoroso silenzio delle segreterie nazionali di categoria e delle confederazioni; che infatti, intanto, studiano come prevenire casi analoghi nella piattaforma del nuovo CCNL, prevedendo alcune novit</w:t>
      </w:r>
      <w:r>
        <w:rPr>
          <w:rFonts w:ascii="Arial Unicode MS"/>
          <w:sz w:val="24"/>
          <w:szCs w:val="24"/>
        </w:rPr>
        <w:t>à</w:t>
      </w:r>
      <w:r w:rsidRPr="00B30568">
        <w:rPr>
          <w:rFonts w:ascii="Arial Unicode MS"/>
          <w:sz w:val="24"/>
          <w:szCs w:val="24"/>
        </w:rPr>
        <w:t xml:space="preserve">; ma non, come i lavoratori si aspetterebbero, che le esternalizzazioni siano evitate e, magari, si </w:t>
      </w:r>
      <w:proofErr w:type="spellStart"/>
      <w:r w:rsidRPr="00B30568">
        <w:rPr>
          <w:rFonts w:ascii="Arial Unicode MS"/>
          <w:sz w:val="24"/>
          <w:szCs w:val="24"/>
        </w:rPr>
        <w:t>reinternalizzino</w:t>
      </w:r>
      <w:proofErr w:type="spellEnd"/>
      <w:r w:rsidRPr="00B30568">
        <w:rPr>
          <w:rFonts w:ascii="Arial Unicode MS"/>
          <w:sz w:val="24"/>
          <w:szCs w:val="24"/>
        </w:rPr>
        <w:t xml:space="preserve"> gli espulsi, bensì che questioni come la sussistenza del ramo d</w:t>
      </w:r>
      <w:r w:rsidRPr="00B30568">
        <w:rPr>
          <w:rFonts w:ascii="Arial Unicode MS"/>
          <w:sz w:val="24"/>
          <w:szCs w:val="24"/>
          <w:lang w:val="fr-FR"/>
        </w:rPr>
        <w:t>’</w:t>
      </w:r>
      <w:r w:rsidRPr="00B30568">
        <w:rPr>
          <w:rFonts w:ascii="Arial Unicode MS"/>
          <w:sz w:val="24"/>
          <w:szCs w:val="24"/>
        </w:rPr>
        <w:t xml:space="preserve">azienda ai sensi </w:t>
      </w:r>
      <w:proofErr w:type="spellStart"/>
      <w:r>
        <w:rPr>
          <w:rFonts w:ascii="Arial Unicode MS"/>
          <w:sz w:val="24"/>
          <w:szCs w:val="24"/>
        </w:rPr>
        <w:t>d</w:t>
      </w:r>
      <w:r w:rsidRPr="00B30568">
        <w:rPr>
          <w:rFonts w:ascii="Arial Unicode MS"/>
          <w:sz w:val="24"/>
          <w:szCs w:val="24"/>
        </w:rPr>
        <w:t>ell</w:t>
      </w:r>
      <w:proofErr w:type="spellEnd"/>
      <w:r w:rsidRPr="00B30568">
        <w:rPr>
          <w:rFonts w:ascii="Arial Unicode MS"/>
          <w:sz w:val="24"/>
          <w:szCs w:val="24"/>
          <w:lang w:val="fr-FR"/>
        </w:rPr>
        <w:t>’</w:t>
      </w:r>
      <w:r w:rsidRPr="00B30568">
        <w:rPr>
          <w:rFonts w:ascii="Arial Unicode MS"/>
          <w:sz w:val="24"/>
          <w:szCs w:val="24"/>
        </w:rPr>
        <w:t xml:space="preserve">art. 2112 del C.C. sia preventivamente verificata e che qualora non si pervenga ad un accordo tra azienda e OO.SS. aziendali siano le segreterie nazionali ad avocare la trattativa: come a dire mai più un caso Monte dei Paschi, dove il sindacato aziendale in parte si oppone ed i lavoratori espulsi si rivolgono alla magistratura, anche grazie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assenza di un accordo (con tanto di premessa legale) UNIVERSALMENTE FIRMATA. Con il nuovo CCNL ci saranno le segreterie nazionali a farlo, garantendo le esternalizzazioni e disarmando i lavoratori anche sul piano legale.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 conclusione è opportuno fare un bilancio finale di questa brutta vicenda; per capirne la genesi, per individuarne le peculiarit</w:t>
      </w:r>
      <w:r>
        <w:rPr>
          <w:rFonts w:ascii="Arial Unicode MS"/>
          <w:sz w:val="24"/>
          <w:szCs w:val="24"/>
        </w:rPr>
        <w:t>à</w:t>
      </w:r>
      <w:r w:rsidRPr="00B30568">
        <w:rPr>
          <w:rFonts w:ascii="Arial Unicode MS"/>
          <w:sz w:val="24"/>
          <w:szCs w:val="24"/>
        </w:rPr>
        <w:t>, per prevederne le conseguenze.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Non è la prima storia di esternalizzazioni in ambito bancario; ma è una storia molto particolare per una serie di motivi che si evidenziano di seguito.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scelta di fare una esternalizzazione per la prima volta in Monte Paschi nasce non da una visione organizzativa, ma dalla dichiarazione che la crisi della banca richiede un taglio del numero di dipendenti; è ufficialmente una eliminazione di dipendenti, un modo di effettuare licenziamenti mascherati, aggirando le norme sui licenziamenti collettivi, demandandoli a terzi.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La scelta di esternalizzare il </w:t>
      </w:r>
      <w:proofErr w:type="spellStart"/>
      <w:r w:rsidRPr="00B30568">
        <w:rPr>
          <w:rFonts w:ascii="Arial Unicode MS"/>
          <w:sz w:val="24"/>
          <w:szCs w:val="24"/>
        </w:rPr>
        <w:t>backoffice</w:t>
      </w:r>
      <w:proofErr w:type="spellEnd"/>
      <w:r w:rsidRPr="00B30568">
        <w:rPr>
          <w:rFonts w:ascii="Arial Unicode MS"/>
          <w:sz w:val="24"/>
          <w:szCs w:val="24"/>
        </w:rPr>
        <w:t xml:space="preserve"> è una primizia nel mondo bancario; non ci sono precedenti e la cosa rientra, evidentemente, nella </w:t>
      </w:r>
      <w:proofErr w:type="spellStart"/>
      <w:r w:rsidRPr="00B30568">
        <w:rPr>
          <w:rFonts w:ascii="Arial Unicode MS"/>
          <w:sz w:val="24"/>
          <w:szCs w:val="24"/>
        </w:rPr>
        <w:t>volont</w:t>
      </w:r>
      <w:proofErr w:type="spellEnd"/>
      <w:r w:rsidRPr="00B30568">
        <w:rPr>
          <w:rFonts w:ascii="Arial Unicode MS"/>
          <w:sz w:val="24"/>
          <w:szCs w:val="24"/>
          <w:lang w:val="fr-FR"/>
        </w:rPr>
        <w:t xml:space="preserve">à </w:t>
      </w:r>
      <w:r w:rsidRPr="00B30568">
        <w:rPr>
          <w:rFonts w:ascii="Arial Unicode MS"/>
          <w:sz w:val="24"/>
          <w:szCs w:val="24"/>
        </w:rPr>
        <w:t>del mondo datoriale di creare, appunto, il precedente, di aprire una strada. E</w:t>
      </w:r>
      <w:r w:rsidRPr="00B30568">
        <w:rPr>
          <w:rFonts w:ascii="Arial Unicode MS"/>
          <w:sz w:val="24"/>
          <w:szCs w:val="24"/>
          <w:lang w:val="fr-FR"/>
        </w:rPr>
        <w:t xml:space="preserve">’ </w:t>
      </w:r>
      <w:r w:rsidRPr="00B30568">
        <w:rPr>
          <w:rFonts w:ascii="Arial Unicode MS"/>
          <w:sz w:val="24"/>
          <w:szCs w:val="24"/>
        </w:rPr>
        <w:t>chiarissimo che non esiste alcun ramo di azienda “</w:t>
      </w:r>
      <w:proofErr w:type="spellStart"/>
      <w:r w:rsidRPr="00B30568">
        <w:rPr>
          <w:rFonts w:ascii="Arial Unicode MS"/>
          <w:sz w:val="24"/>
          <w:szCs w:val="24"/>
        </w:rPr>
        <w:t>backoffice</w:t>
      </w:r>
      <w:proofErr w:type="spellEnd"/>
      <w:r w:rsidRPr="00B30568">
        <w:rPr>
          <w:rFonts w:ascii="Arial Unicode MS"/>
          <w:sz w:val="24"/>
          <w:szCs w:val="24"/>
        </w:rPr>
        <w:t>”; infatti si tratta di un mix di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indipendenti tra di loro, su territori diversi, senza alcun legame che le colleghi e, per di più, tali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esternalizzate sono scelte nel mazzo tra altre analoghe che, invece, restano in banca. Non è stato esternalizzato un ramo di azienda, ma 1.100 lavoratori; punto e basta; per di più lavoratori dislocati in sette citt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lontanissime tra loro, con evidenti rischi per il futuro sulla mobilit</w:t>
      </w:r>
      <w:r>
        <w:rPr>
          <w:rFonts w:ascii="Arial Unicode MS"/>
          <w:sz w:val="24"/>
          <w:szCs w:val="24"/>
        </w:rPr>
        <w:t>à</w:t>
      </w:r>
      <w:r w:rsidRPr="00B30568">
        <w:rPr>
          <w:rFonts w:ascii="Arial Unicode MS"/>
          <w:sz w:val="24"/>
          <w:szCs w:val="24"/>
        </w:rPr>
        <w:t>, oltre che sulla stabilit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occupazionale.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Le lavorazioni esternaliz</w:t>
      </w:r>
      <w:r>
        <w:rPr>
          <w:rFonts w:ascii="Arial Unicode MS"/>
          <w:sz w:val="24"/>
          <w:szCs w:val="24"/>
        </w:rPr>
        <w:t>z</w:t>
      </w:r>
      <w:r w:rsidRPr="00B30568">
        <w:rPr>
          <w:rFonts w:ascii="Arial Unicode MS"/>
          <w:sz w:val="24"/>
          <w:szCs w:val="24"/>
        </w:rPr>
        <w:t xml:space="preserve">ate sono a volte persino palesemente non </w:t>
      </w:r>
      <w:proofErr w:type="spellStart"/>
      <w:r w:rsidRPr="00B30568">
        <w:rPr>
          <w:rFonts w:ascii="Arial Unicode MS"/>
          <w:sz w:val="24"/>
          <w:szCs w:val="24"/>
        </w:rPr>
        <w:t>esternalizzabili</w:t>
      </w:r>
      <w:proofErr w:type="spellEnd"/>
      <w:r w:rsidRPr="00B30568">
        <w:rPr>
          <w:rFonts w:ascii="Arial Unicode MS"/>
          <w:sz w:val="24"/>
          <w:szCs w:val="24"/>
        </w:rPr>
        <w:t>; ci sono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strettamente appartenenti al processo del credito, ci sono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praticamente di promozione finanziaria: ed inoltre parte di queste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continuano ad essere svolte in banca. </w:t>
      </w:r>
      <w:r>
        <w:rPr>
          <w:rFonts w:ascii="Arial Unicode MS"/>
          <w:sz w:val="24"/>
          <w:szCs w:val="24"/>
        </w:rPr>
        <w:t>I</w:t>
      </w:r>
      <w:r w:rsidRPr="00B30568">
        <w:rPr>
          <w:rFonts w:ascii="Arial Unicode MS"/>
          <w:sz w:val="24"/>
          <w:szCs w:val="24"/>
        </w:rPr>
        <w:t>llegalit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assoluta.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Questa è la prima esternalizzazione nel mondo del credito nella quale non si prevede una adeguata copertura del rischio occupazionale, per la quale non esiste una lettera individuale di rientro in banca in caso di crisi; anche qui si vuole creare un precedente, tagliando ogni legame tra la banca e i lavoratori.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Questa è anche la prima volta in cui in un accordo di esternalizzazione la banca ed i sindacati (per fortuna non tutti!) si fanno carico di dichiarare esplicitamente la sussistenza di un ramo di azienda conforme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art. 2112 del C.C., per di più preesistente, con l</w:t>
      </w:r>
      <w:r w:rsidRPr="00B30568">
        <w:rPr>
          <w:rFonts w:ascii="Arial Unicode MS"/>
          <w:sz w:val="24"/>
          <w:szCs w:val="24"/>
          <w:lang w:val="fr-FR"/>
        </w:rPr>
        <w:t>’</w:t>
      </w:r>
      <w:r w:rsidRPr="00B30568">
        <w:rPr>
          <w:rFonts w:ascii="Arial Unicode MS"/>
          <w:sz w:val="24"/>
          <w:szCs w:val="24"/>
        </w:rPr>
        <w:t>evidente scopo di coprire la banca dai rischi legati alle cause dei lavoratori contro l</w:t>
      </w:r>
      <w:r w:rsidRPr="00B30568">
        <w:rPr>
          <w:rFonts w:ascii="Arial Unicode MS"/>
          <w:sz w:val="24"/>
          <w:szCs w:val="24"/>
          <w:lang w:val="fr-FR"/>
        </w:rPr>
        <w:t>’</w:t>
      </w:r>
      <w:r w:rsidRPr="00B30568">
        <w:rPr>
          <w:rFonts w:ascii="Arial Unicode MS"/>
          <w:sz w:val="24"/>
          <w:szCs w:val="24"/>
        </w:rPr>
        <w:t xml:space="preserve">operazione: intento comprensibile da parte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azienda, inspiegabile da parte delle OO.SS.</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Queste considerazioni dovrebbero chiarire a tutti come la parte relativa alle esternalizzazioni della piattaforma sindacale per il nuovo CCNL sia frutto di una non celata disponibilit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del sindacato ad agevolare le esternalizzazioni per facilitare la prevista espulsione dal settore di decine di migliaia di lavoratori prevista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ABI; infatti in una piattaforma sindacale si dovrebbe non parlare di esternalizzazioni se non per proibirle, mentre in quella appena prodotta non solo se ne parla, ma si prevede una preventiva disamina della sussistenza dei rami d</w:t>
      </w:r>
      <w:r w:rsidRPr="00B30568">
        <w:rPr>
          <w:rFonts w:ascii="Arial Unicode MS"/>
          <w:sz w:val="24"/>
          <w:szCs w:val="24"/>
          <w:lang w:val="fr-FR"/>
        </w:rPr>
        <w:t>’</w:t>
      </w:r>
      <w:r w:rsidRPr="00B30568">
        <w:rPr>
          <w:rFonts w:ascii="Arial Unicode MS"/>
          <w:sz w:val="24"/>
          <w:szCs w:val="24"/>
        </w:rPr>
        <w:t>azienda da esternalizzare (e chi assegna al sindacato il ruolo di giuslavorista o di giudice per stabilirlo?) e si prevedono appositi accordi; che per di più, recita la piattaforma, se non raggiunti in azienda saranno trasferiti al tavolo delle segreterie nazionali: un chiaro modo di avocare ai nazionali autori della piattaforma il potere di stabilire quali lavoratori esternalizzare, evitando che sindacati aziendali possano combatterle, come avvenuto, purtroppo vanamente, in Monte Paschi.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Cui </w:t>
      </w:r>
      <w:proofErr w:type="spellStart"/>
      <w:r w:rsidRPr="00B30568">
        <w:rPr>
          <w:rFonts w:ascii="Arial Unicode MS"/>
          <w:sz w:val="24"/>
          <w:szCs w:val="24"/>
        </w:rPr>
        <w:t>prodest</w:t>
      </w:r>
      <w:proofErr w:type="spellEnd"/>
      <w:r w:rsidRPr="00B30568">
        <w:rPr>
          <w:rFonts w:ascii="Arial Unicode MS"/>
          <w:sz w:val="24"/>
          <w:szCs w:val="24"/>
        </w:rPr>
        <w:t>? La risposta non sembra necessaria.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Nel frattempo in questi sette mesi del 2014 Fruendo </w:t>
      </w:r>
      <w:proofErr w:type="spellStart"/>
      <w:r>
        <w:rPr>
          <w:rFonts w:ascii="Arial Unicode MS"/>
          <w:sz w:val="24"/>
          <w:szCs w:val="24"/>
        </w:rPr>
        <w:t>S</w:t>
      </w:r>
      <w:r w:rsidRPr="00B30568">
        <w:rPr>
          <w:rFonts w:ascii="Arial Unicode MS"/>
          <w:sz w:val="24"/>
          <w:szCs w:val="24"/>
        </w:rPr>
        <w:t>rl</w:t>
      </w:r>
      <w:proofErr w:type="spellEnd"/>
      <w:r w:rsidRPr="00B30568">
        <w:rPr>
          <w:rFonts w:ascii="Arial Unicode MS"/>
          <w:sz w:val="24"/>
          <w:szCs w:val="24"/>
        </w:rPr>
        <w:t>, azienda nata dalla esternalizzazione dei lavoratori MPS, prende vita e pian piano si manifestano i grossi problemi.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Fruendo ha iniziato a distogliere decine di lavoratori dalle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che svolgevano al momento della cessione adibendole a commesse estranee a quella MPS; si tratta di servizi di basso profilo, persino di call center, nei confronti di clienti dei due soci di Fruendo, </w:t>
      </w:r>
      <w:proofErr w:type="spellStart"/>
      <w:r w:rsidRPr="00B30568">
        <w:rPr>
          <w:rFonts w:ascii="Arial Unicode MS"/>
          <w:sz w:val="24"/>
          <w:szCs w:val="24"/>
        </w:rPr>
        <w:t>Bassilichi</w:t>
      </w:r>
      <w:proofErr w:type="spellEnd"/>
      <w:r w:rsidRPr="00B30568">
        <w:rPr>
          <w:rFonts w:ascii="Arial Unicode MS"/>
          <w:sz w:val="24"/>
          <w:szCs w:val="24"/>
        </w:rPr>
        <w:t xml:space="preserve"> ed Accenture: per esempio Acea, Poste, e molti altri minori (come clienti di Fruendo per piccole cose), anche bancari, come ING DIRECT, CEDACRI, Banca Popolare Vicentina, SIA, etc.</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Molto spesso i lavoratori vengono mandati presso i clienti o presso sedi di </w:t>
      </w:r>
      <w:proofErr w:type="spellStart"/>
      <w:r w:rsidRPr="00B30568">
        <w:rPr>
          <w:rFonts w:ascii="Arial Unicode MS"/>
          <w:sz w:val="24"/>
          <w:szCs w:val="24"/>
        </w:rPr>
        <w:t>Bassilichi</w:t>
      </w:r>
      <w:proofErr w:type="spellEnd"/>
      <w:r w:rsidRPr="00B30568">
        <w:rPr>
          <w:rFonts w:ascii="Arial Unicode MS"/>
          <w:sz w:val="24"/>
          <w:szCs w:val="24"/>
        </w:rPr>
        <w:t xml:space="preserve"> ed Accenture, SENZA UNA COMUNICAZIONE SCRITTA, quindi senza coperture assicurative, presumibilmente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interesse non di Fruendo ma dei soci stessi; diventerebbe una interposizione di mano d</w:t>
      </w:r>
      <w:r w:rsidRPr="00B30568">
        <w:rPr>
          <w:rFonts w:ascii="Arial Unicode MS"/>
          <w:sz w:val="24"/>
          <w:szCs w:val="24"/>
          <w:lang w:val="fr-FR"/>
        </w:rPr>
        <w:t>’</w:t>
      </w:r>
      <w:r w:rsidRPr="00B30568">
        <w:rPr>
          <w:rFonts w:ascii="Arial Unicode MS"/>
          <w:sz w:val="24"/>
          <w:szCs w:val="24"/>
        </w:rPr>
        <w:t>opera.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Fruendo ha diffuso un piano industriale; molto scarno, ma che dichiara apertamente come il cliente MPS non baster</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alla sopravvivenza aziendale e che Fruendo conta di distogliere 400 risorse dalla commessa MPS; dice che li adibir</w:t>
      </w:r>
      <w:r w:rsidRPr="00B30568">
        <w:rPr>
          <w:rFonts w:ascii="Arial Unicode MS"/>
          <w:sz w:val="24"/>
          <w:szCs w:val="24"/>
          <w:lang w:val="fr-FR"/>
        </w:rPr>
        <w:t xml:space="preserve">à </w:t>
      </w:r>
      <w:r w:rsidRPr="00B30568">
        <w:rPr>
          <w:rFonts w:ascii="Arial Unicode MS"/>
          <w:sz w:val="24"/>
          <w:szCs w:val="24"/>
        </w:rPr>
        <w:t>ad altre commesse, ma non è credibile e temiamo diventino massa manovra dei soci, magari con cessioni di rami d</w:t>
      </w:r>
      <w:r w:rsidRPr="00B30568">
        <w:rPr>
          <w:rFonts w:ascii="Arial Unicode MS"/>
          <w:sz w:val="24"/>
          <w:szCs w:val="24"/>
          <w:lang w:val="fr-FR"/>
        </w:rPr>
        <w:t>’</w:t>
      </w:r>
      <w:r w:rsidRPr="00B30568">
        <w:rPr>
          <w:rFonts w:ascii="Arial Unicode MS"/>
          <w:sz w:val="24"/>
          <w:szCs w:val="24"/>
        </w:rPr>
        <w:t>azienda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Per questo da mesi stiamo tentando una trattativa che pur non offrendo nessun incremento di salario comporti almeno delle garanzie per i lavoratori; in primis l</w:t>
      </w:r>
      <w:r w:rsidRPr="00B30568">
        <w:rPr>
          <w:rFonts w:ascii="Arial Unicode MS"/>
          <w:sz w:val="24"/>
          <w:szCs w:val="24"/>
          <w:lang w:val="fr-FR"/>
        </w:rPr>
        <w:t>’</w:t>
      </w:r>
      <w:r w:rsidRPr="00B30568">
        <w:rPr>
          <w:rFonts w:ascii="Arial Unicode MS"/>
          <w:sz w:val="24"/>
          <w:szCs w:val="24"/>
        </w:rPr>
        <w:t>impegno alla integrit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aziendale, al mantenimento dei poli, alla scrittura di un quadro delle regole per le adibizioni alle nuove commesse.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Sugli ultimi due punti si potrebbe ottenere qualcosa di importante, ma sul primo l</w:t>
      </w:r>
      <w:r w:rsidRPr="00B30568">
        <w:rPr>
          <w:rFonts w:ascii="Arial Unicode MS"/>
          <w:sz w:val="24"/>
          <w:szCs w:val="24"/>
          <w:lang w:val="fr-FR"/>
        </w:rPr>
        <w:t>’</w:t>
      </w:r>
      <w:r w:rsidRPr="00B30568">
        <w:rPr>
          <w:rFonts w:ascii="Arial Unicode MS"/>
          <w:sz w:val="24"/>
          <w:szCs w:val="24"/>
        </w:rPr>
        <w:t>azienda è ferma sul no; non intende impegnarsi a non fare fino al 2017 cessioni ai soci, confermando i nostri timori essenziali!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Inoltre Fruendo ha dichiarato di avere quasi 300 quadri ma di non avere un lavoro da quadri per loro.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Beffa ulteriore in MPS partono migliaia di accompagnamenti in esodo, dai quali noi di Fruendo siamo esclusi.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Infine citiamo come nei giorni scorsi siano emerse un paio di operazioni manuali errate con perdita di alcune decine di migliaia di euro per MPS; la banca chiede i danni a Fruendo e questa sembra volersi rivalere sul lavoratore in base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ultima pagina del codice etico; incredibile!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Per tutto questo temiamo di essere alla vigilia di una stagione di lotte dure e con poca luce in fondo al tunnel.</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Ciò che servirebbe  è un appoggio convinto ed incondizionato del sindacato a tutti i livelli, nazionale e confederale, ma ci è evidente che possiamo contare solo sul regionale del Lazio della </w:t>
      </w:r>
      <w:proofErr w:type="spellStart"/>
      <w:r w:rsidRPr="00B30568">
        <w:rPr>
          <w:rFonts w:ascii="Arial Unicode MS"/>
          <w:sz w:val="24"/>
          <w:szCs w:val="24"/>
        </w:rPr>
        <w:t>Fisac</w:t>
      </w:r>
      <w:proofErr w:type="spellEnd"/>
      <w:r w:rsidRPr="00B30568">
        <w:rPr>
          <w:rFonts w:ascii="Arial Unicode MS"/>
          <w:sz w:val="24"/>
          <w:szCs w:val="24"/>
        </w:rPr>
        <w:t>; e basta!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Roma 16 luglio 2014                          </w:t>
      </w: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p>
    <w:p w:rsidR="00642A2A" w:rsidRPr="0054202E" w:rsidRDefault="00642A2A" w:rsidP="00642A2A">
      <w:pPr>
        <w:pStyle w:val="CorpoA"/>
        <w:spacing w:after="20"/>
        <w:jc w:val="both"/>
        <w:rPr>
          <w:rFonts w:ascii="Arial Unicode MS"/>
          <w:b/>
          <w:sz w:val="24"/>
          <w:szCs w:val="24"/>
          <w:u w:val="single"/>
        </w:rPr>
      </w:pPr>
      <w:r w:rsidRPr="00B30568">
        <w:rPr>
          <w:rFonts w:ascii="Arial Unicode MS"/>
          <w:sz w:val="24"/>
          <w:szCs w:val="24"/>
        </w:rPr>
        <w:t xml:space="preserve">                                                                                                                                                </w:t>
      </w:r>
      <w:r w:rsidRPr="0054202E">
        <w:rPr>
          <w:rFonts w:ascii="Arial Unicode MS"/>
          <w:b/>
          <w:sz w:val="24"/>
          <w:szCs w:val="24"/>
          <w:u w:val="single"/>
        </w:rPr>
        <w:t>PROMEMORIA DI ES</w:t>
      </w:r>
      <w:r>
        <w:rPr>
          <w:rFonts w:ascii="Arial Unicode MS"/>
          <w:b/>
          <w:sz w:val="24"/>
          <w:szCs w:val="24"/>
          <w:u w:val="single"/>
        </w:rPr>
        <w:t>-</w:t>
      </w:r>
      <w:r w:rsidRPr="0054202E">
        <w:rPr>
          <w:rFonts w:ascii="Arial Unicode MS"/>
          <w:b/>
          <w:sz w:val="24"/>
          <w:szCs w:val="24"/>
          <w:u w:val="single"/>
        </w:rPr>
        <w:t>SSC</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vicenda di ES SSC parte dal maggio del 2011 e si concretizza con l</w:t>
      </w:r>
      <w:r w:rsidRPr="00B30568">
        <w:rPr>
          <w:rFonts w:ascii="Arial Unicode MS"/>
          <w:sz w:val="24"/>
          <w:szCs w:val="24"/>
          <w:lang w:val="fr-FR"/>
        </w:rPr>
        <w:t>’</w:t>
      </w:r>
      <w:r w:rsidRPr="00B30568">
        <w:rPr>
          <w:rFonts w:ascii="Arial Unicode MS"/>
          <w:sz w:val="24"/>
          <w:szCs w:val="24"/>
        </w:rPr>
        <w:t>accordo di cessione del 27 aprile 2012. La cessione di ES SSC faceva parte del progetto NEWTON ed è stata la prima esternalizzazione di UNICREDIT. Tale cessione è stata effettuata su una violazione del CCNL, poiché 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ES SSC sono state definite, dalla stessa  Unicredit in sede di rappresentazione del progetto alle OO.SS, come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di art. 3; successivamente anche confermato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 xml:space="preserve">Art. 28 </w:t>
      </w:r>
      <w:proofErr w:type="spellStart"/>
      <w:r w:rsidRPr="00B30568">
        <w:rPr>
          <w:rFonts w:ascii="Arial Unicode MS"/>
          <w:sz w:val="24"/>
          <w:szCs w:val="24"/>
        </w:rPr>
        <w:t>red</w:t>
      </w:r>
      <w:proofErr w:type="spellEnd"/>
      <w:r w:rsidRPr="00B30568">
        <w:rPr>
          <w:rFonts w:ascii="Arial Unicode MS"/>
          <w:sz w:val="24"/>
          <w:szCs w:val="24"/>
        </w:rPr>
        <w:t xml:space="preserve"> atto dal prof. Alleva. Nonostante ciò le OO.SS Nazionali hanno permesso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UNICREDIT la cessione anche dei lavoratori.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Il progetto Newton era stato presentato, e poi riportato come premessa anche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accordo di cessione, come “una opportunit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business nel mercato captive attraverso la valorizzazione delle professionalit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 personale ceduto e con l</w:t>
      </w:r>
      <w:r w:rsidRPr="00B30568">
        <w:rPr>
          <w:rFonts w:ascii="Arial Unicode MS"/>
          <w:sz w:val="24"/>
          <w:szCs w:val="24"/>
          <w:lang w:val="fr-FR"/>
        </w:rPr>
        <w:t>’</w:t>
      </w:r>
      <w:r w:rsidRPr="00B30568">
        <w:rPr>
          <w:rFonts w:ascii="Arial Unicode MS"/>
          <w:sz w:val="24"/>
          <w:szCs w:val="24"/>
        </w:rPr>
        <w:t>acquisizione di importanti commesse del  mercato italiano”. l</w:t>
      </w:r>
      <w:r w:rsidRPr="00B30568">
        <w:rPr>
          <w:rFonts w:ascii="Arial Unicode MS"/>
          <w:sz w:val="24"/>
          <w:szCs w:val="24"/>
          <w:lang w:val="fr-FR"/>
        </w:rPr>
        <w:t>’</w:t>
      </w:r>
      <w:r w:rsidRPr="00B30568">
        <w:rPr>
          <w:rFonts w:ascii="Arial Unicode MS"/>
          <w:sz w:val="24"/>
          <w:szCs w:val="24"/>
        </w:rPr>
        <w:t>HP avrebbe garantito la creazione di valore e prospettive professionali di lungo periodo per i dipendenti coinvolti nella cessione.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  distanza di pochi mesi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avvenuta cessione di  ES SSC e precisamente ad ottobre 2012, sono iniziate le prime delocalizzazioni di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in HP Polonia, societ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del gruppo HP, non facente parte di ES SSC. Si è partiti con  SAFETY LIST (legge 626 e formazione squadre di emergenza), poi con il SAFETY CHECK (sorveglianza sanitaria obbligatoria) e </w:t>
      </w:r>
      <w:r w:rsidRPr="00B30568">
        <w:rPr>
          <w:rFonts w:ascii="Arial Unicode MS"/>
          <w:sz w:val="24"/>
          <w:szCs w:val="24"/>
        </w:rPr>
        <w:lastRenderedPageBreak/>
        <w:t xml:space="preserve">LEARNING (organizzazione corsi bancari) che hanno coinvolto 28 lavoratori. Nel Frattempo il personale interessato alle delocalizzazioni è stato più volte sollecitato ad aderire ai  Job </w:t>
      </w:r>
      <w:proofErr w:type="spellStart"/>
      <w:r w:rsidRPr="00B30568">
        <w:rPr>
          <w:rFonts w:ascii="Arial Unicode MS"/>
          <w:sz w:val="24"/>
          <w:szCs w:val="24"/>
        </w:rPr>
        <w:t>Posting</w:t>
      </w:r>
      <w:proofErr w:type="spellEnd"/>
      <w:r w:rsidRPr="00B30568">
        <w:rPr>
          <w:rFonts w:ascii="Arial Unicode MS"/>
          <w:sz w:val="24"/>
          <w:szCs w:val="24"/>
        </w:rPr>
        <w:t xml:space="preserve"> di HP e poi, visto la non adesione dello stesso, è stato  reinserito di volta in volta sulle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ancora presenti in ES SSC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Entro la fine di dicembre 2012, a soli 7 mesi dalla cessione, sono uscite da Milano sempre per HP Polonia  anche : BENEFIT e ORGANITIONAL MANAGEMENT E TRAVEL dei GENERALIST coinvolgendo in tutto 24 lavoratori.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Ad aprile 2013 si è proceduto ad ulteriori  delocalizzazioni : </w:t>
      </w:r>
      <w:proofErr w:type="spellStart"/>
      <w:r w:rsidRPr="00B30568">
        <w:rPr>
          <w:rFonts w:ascii="Arial Unicode MS"/>
          <w:sz w:val="24"/>
          <w:szCs w:val="24"/>
        </w:rPr>
        <w:t>Contract</w:t>
      </w:r>
      <w:proofErr w:type="spellEnd"/>
      <w:r w:rsidRPr="00B30568">
        <w:rPr>
          <w:rFonts w:ascii="Arial Unicode MS"/>
          <w:sz w:val="24"/>
          <w:szCs w:val="24"/>
        </w:rPr>
        <w:t xml:space="preserve"> </w:t>
      </w:r>
      <w:proofErr w:type="spellStart"/>
      <w:r w:rsidRPr="00B30568">
        <w:rPr>
          <w:rFonts w:ascii="Arial Unicode MS"/>
          <w:sz w:val="24"/>
          <w:szCs w:val="24"/>
        </w:rPr>
        <w:t>Transf</w:t>
      </w:r>
      <w:proofErr w:type="spellEnd"/>
      <w:r w:rsidRPr="00B30568">
        <w:rPr>
          <w:rFonts w:ascii="Arial Unicode MS"/>
          <w:sz w:val="24"/>
          <w:szCs w:val="24"/>
        </w:rPr>
        <w:t xml:space="preserve">&amp; </w:t>
      </w:r>
      <w:proofErr w:type="spellStart"/>
      <w:r w:rsidRPr="00B30568">
        <w:rPr>
          <w:rFonts w:ascii="Arial Unicode MS"/>
          <w:sz w:val="24"/>
          <w:szCs w:val="24"/>
        </w:rPr>
        <w:t>Allowances</w:t>
      </w:r>
      <w:proofErr w:type="spellEnd"/>
      <w:r w:rsidRPr="00B30568">
        <w:rPr>
          <w:rFonts w:ascii="Arial Unicode MS"/>
          <w:sz w:val="24"/>
          <w:szCs w:val="24"/>
        </w:rPr>
        <w:t xml:space="preserve"> (buoni pasto, indennit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turni orari di lavoro, straordinario, part time, e trasformazioni contratti di lavoro) ABSENCES (presenze/assenze, permessi, ferie, legge 104, maternit</w:t>
      </w:r>
      <w:r>
        <w:rPr>
          <w:rFonts w:ascii="Arial Unicode MS"/>
          <w:sz w:val="24"/>
          <w:szCs w:val="24"/>
        </w:rPr>
        <w:t>à</w:t>
      </w:r>
      <w:r w:rsidRPr="00B30568">
        <w:rPr>
          <w:rFonts w:ascii="Arial Unicode MS"/>
          <w:sz w:val="24"/>
          <w:szCs w:val="24"/>
        </w:rPr>
        <w:t>, malattia professionale, malattie bambino, congedo parentale, gestione malattia e comporto), che hanno coinvolto altri 27 lavoratori. I dipendenti di  ES SSC hanno dovuto provvedere alla realizzazioni di soap (manuali sulle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delocalizzate) e partire per la Polonia ad insegnare il loro lavoro al personale polacco, per poi ritornare senza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ed essere e riciclati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interno di ES SSC e andando così ad impinguare le </w:t>
      </w:r>
      <w:proofErr w:type="spellStart"/>
      <w:r w:rsidRPr="00B30568">
        <w:rPr>
          <w:rFonts w:ascii="Arial Unicode MS"/>
          <w:sz w:val="24"/>
          <w:szCs w:val="24"/>
        </w:rPr>
        <w:t>section</w:t>
      </w:r>
      <w:proofErr w:type="spellEnd"/>
      <w:r w:rsidRPr="00B30568">
        <w:rPr>
          <w:rFonts w:ascii="Arial Unicode MS"/>
          <w:sz w:val="24"/>
          <w:szCs w:val="24"/>
        </w:rPr>
        <w:t xml:space="preserve"> rimaste, che di volta in volta o sono state a loro volta delocalizzate o hanno </w:t>
      </w:r>
      <w:proofErr w:type="spellStart"/>
      <w:r w:rsidRPr="00B30568">
        <w:rPr>
          <w:rFonts w:ascii="Arial Unicode MS"/>
          <w:sz w:val="24"/>
          <w:szCs w:val="24"/>
        </w:rPr>
        <w:t>tutt</w:t>
      </w:r>
      <w:proofErr w:type="spellEnd"/>
      <w:r w:rsidRPr="00B30568">
        <w:rPr>
          <w:rFonts w:ascii="Arial Unicode MS"/>
          <w:sz w:val="24"/>
          <w:szCs w:val="24"/>
          <w:lang w:val="fr-FR"/>
        </w:rPr>
        <w:t>’</w:t>
      </w:r>
      <w:r w:rsidRPr="00B30568">
        <w:rPr>
          <w:rFonts w:ascii="Arial Unicode MS"/>
          <w:sz w:val="24"/>
          <w:szCs w:val="24"/>
        </w:rPr>
        <w:t>oggi un sovraccarico di personale.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 fronte di tutto questo HP continua va a ripetere che non sarebbero entrate commesse finché non si fosse proceduto alla realizzazione di  una piattaforma tecnologica, come previsto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 xml:space="preserve">accordo quadro tra HP e </w:t>
      </w:r>
      <w:proofErr w:type="spellStart"/>
      <w:r w:rsidRPr="00B30568">
        <w:rPr>
          <w:rFonts w:ascii="Arial Unicode MS"/>
          <w:sz w:val="24"/>
          <w:szCs w:val="24"/>
        </w:rPr>
        <w:t>Ubis</w:t>
      </w:r>
      <w:proofErr w:type="spellEnd"/>
      <w:r w:rsidRPr="00B30568">
        <w:rPr>
          <w:rFonts w:ascii="Arial Unicode MS"/>
          <w:sz w:val="24"/>
          <w:szCs w:val="24"/>
        </w:rPr>
        <w:t xml:space="preserve">, in grado di sostituire le procedure di UNICREDIT. Le RSA di ESSC di Milano e di ROMA si sono attivate immediatamente presso  le Segreterie Nazionali firmatarie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accordo di Cessione per un incontro di verifica, ad UNICREDIT, come previsto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 xml:space="preserve">art. 17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accordo stesso, per chiedere conto della situazione. Nel frattempo su richiesta di tutti i lavoratori di Milano e di Roma, preoccupati per ciò che stava accadendo, è stato indetto dalle OO.SS di ES SSC uno sciopero di due giorni, precisamente il 23 e 24 maggio 2013 per protestare contro lo scempio messo in atto da HP.</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Il 29 luglio 2013  c’è stato l</w:t>
      </w:r>
      <w:r w:rsidRPr="00B30568">
        <w:rPr>
          <w:rFonts w:ascii="Arial Unicode MS"/>
          <w:sz w:val="24"/>
          <w:szCs w:val="24"/>
          <w:lang w:val="fr-FR"/>
        </w:rPr>
        <w:t>’</w:t>
      </w:r>
      <w:r w:rsidRPr="00B30568">
        <w:rPr>
          <w:rFonts w:ascii="Arial Unicode MS"/>
          <w:sz w:val="24"/>
          <w:szCs w:val="24"/>
        </w:rPr>
        <w:t xml:space="preserve">incontro di verifica tra Unicredit, HP e le segreterie Nazionali. Le OO.SS hanno fatto presente che il progetto Newton non era stato presentato in questi termini e hanno chiesto spiegazioni ad Unicredit nella figura di Carletta. La risposta è stata che le delocalizzazioni servivano ad abbassare il costo della commessa ed è stato confermato che prima della realizzazione della piattaforma tecnologica da parte di HP non </w:t>
      </w:r>
      <w:r w:rsidRPr="00B30568">
        <w:rPr>
          <w:rFonts w:ascii="Arial Unicode MS"/>
          <w:sz w:val="24"/>
          <w:szCs w:val="24"/>
        </w:rPr>
        <w:lastRenderedPageBreak/>
        <w:t xml:space="preserve">si sarebbe proceduto ad alcuna acquisizione di nuove commesse. Il momento era di passaggio e si chiedeva del tempo. Le  OO.SS pur non essendo rimaste soddisfatte delle risposte hanno comunque accolto la richiesta delle Aziende di rivedersi entro la fine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anno 2013.</w:t>
      </w:r>
    </w:p>
    <w:p w:rsidR="00642A2A" w:rsidRPr="00B30568" w:rsidRDefault="00642A2A" w:rsidP="00642A2A">
      <w:pPr>
        <w:pStyle w:val="CorpoA"/>
        <w:spacing w:after="20"/>
        <w:jc w:val="both"/>
        <w:rPr>
          <w:rFonts w:ascii="Arial Unicode MS"/>
          <w:sz w:val="24"/>
          <w:szCs w:val="24"/>
          <w:lang w:val="es-ES_tradnl"/>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lang w:val="es-ES_tradnl"/>
        </w:rPr>
        <w:t xml:space="preserve">A novembre 2013 </w:t>
      </w:r>
      <w:r w:rsidRPr="00B30568">
        <w:rPr>
          <w:rFonts w:ascii="Arial Unicode MS"/>
          <w:sz w:val="24"/>
          <w:szCs w:val="24"/>
        </w:rPr>
        <w:t>è iniziata un</w:t>
      </w:r>
      <w:r w:rsidRPr="00B30568">
        <w:rPr>
          <w:rFonts w:ascii="Arial Unicode MS"/>
          <w:sz w:val="24"/>
          <w:szCs w:val="24"/>
          <w:lang w:val="fr-FR"/>
        </w:rPr>
        <w:t>’</w:t>
      </w:r>
      <w:r w:rsidRPr="00B30568">
        <w:rPr>
          <w:rFonts w:ascii="Arial Unicode MS"/>
          <w:sz w:val="24"/>
          <w:szCs w:val="24"/>
        </w:rPr>
        <w:t>ulteriore ondata di delocalizzazione terminata a febbraio 2014 e che ha coinvolto parte del Team HIRING (assunzioni)  11 lavoratori coinvolti, ed il Team FAMILY ALLOWANCES e PERSONAL DATA MGT (assegni familiari ed aggiornamento dati personali) 9 lavoratori coinvolti.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E</w:t>
      </w:r>
      <w:r w:rsidRPr="00B30568">
        <w:rPr>
          <w:rFonts w:ascii="Arial Unicode MS"/>
          <w:sz w:val="24"/>
          <w:szCs w:val="24"/>
          <w:lang w:val="fr-FR"/>
        </w:rPr>
        <w:t xml:space="preserve">’ </w:t>
      </w:r>
      <w:r w:rsidRPr="00B30568">
        <w:rPr>
          <w:rFonts w:ascii="Arial Unicode MS"/>
          <w:sz w:val="24"/>
          <w:szCs w:val="24"/>
        </w:rPr>
        <w:t xml:space="preserve">stata acquisita nel febbraio 2014 da Unicredit la parte del LEARNING rimasta in </w:t>
      </w:r>
      <w:proofErr w:type="spellStart"/>
      <w:r w:rsidRPr="00B30568">
        <w:rPr>
          <w:rFonts w:ascii="Arial Unicode MS"/>
          <w:sz w:val="24"/>
          <w:szCs w:val="24"/>
        </w:rPr>
        <w:t>Ubis</w:t>
      </w:r>
      <w:proofErr w:type="spellEnd"/>
      <w:r w:rsidRPr="00B30568">
        <w:rPr>
          <w:rFonts w:ascii="Arial Unicode MS"/>
          <w:sz w:val="24"/>
          <w:szCs w:val="24"/>
        </w:rPr>
        <w:t xml:space="preserve"> che impegna attualmente  8 lavoratori, destinata comunque ad essere impacchettata e inviata in HP Polonia.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Da gennaio 2013 i cedolini vengono prodotti da HP e ci ritroviamo ogni mese buste paga sbagliate, contributi previdenziali in caso di malattia versati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INPS come CCNL del commercio invece che del credito.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Il 7 marzo 2014 è stato firmato dalle rappresentanze sindacali un accordo per l</w:t>
      </w:r>
      <w:r w:rsidRPr="00B30568">
        <w:rPr>
          <w:rFonts w:ascii="Arial Unicode MS"/>
          <w:sz w:val="24"/>
          <w:szCs w:val="24"/>
          <w:lang w:val="fr-FR"/>
        </w:rPr>
        <w:t>’</w:t>
      </w:r>
      <w:r w:rsidRPr="00B30568">
        <w:rPr>
          <w:rFonts w:ascii="Arial Unicode MS"/>
          <w:sz w:val="24"/>
          <w:szCs w:val="24"/>
        </w:rPr>
        <w:t xml:space="preserve">erogazione dei buoni pasto come previsto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 xml:space="preserve">art. 7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accordo del 27/04/2012 che doveva essere migliorativo per i dipendenti, ma di fatto, ci ritroviamo con meno ticket e tanta confusione, grazie anche ad una procedura di rilevazione presenze (EETIME) totalmente inadeguata alle esigenze dei dipendenti del credito che, a detta di HP, hanno troppe eccezioni per essere ricomprese  in questa procedura standard.</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segnala infatti, che suddetta procedura,  non riesce neanche a riportare l</w:t>
      </w:r>
      <w:r w:rsidRPr="00B30568">
        <w:rPr>
          <w:rFonts w:ascii="Arial Unicode MS"/>
          <w:sz w:val="24"/>
          <w:szCs w:val="24"/>
          <w:lang w:val="fr-FR"/>
        </w:rPr>
        <w:t>’</w:t>
      </w:r>
      <w:r w:rsidRPr="00B30568">
        <w:rPr>
          <w:rFonts w:ascii="Arial Unicode MS"/>
          <w:sz w:val="24"/>
          <w:szCs w:val="24"/>
        </w:rPr>
        <w:t>orario di lavoro reale di ciascun lavoratore, ma riporta un orario standard uguale per tutti (8.30 – 17) con la conseguenza che un dipendente che ad esempio, esce alle 16.00 risulterebbe in ufficio qualora dovesse avere un incidente in itinere e gli orari dei vari permessi che ognuno deve inserire risultano falsato in quanto bisogna prendere come riferimento l</w:t>
      </w:r>
      <w:r w:rsidRPr="00B30568">
        <w:rPr>
          <w:rFonts w:ascii="Arial Unicode MS"/>
          <w:sz w:val="24"/>
          <w:szCs w:val="24"/>
          <w:lang w:val="fr-FR"/>
        </w:rPr>
        <w:t>’</w:t>
      </w:r>
      <w:r w:rsidRPr="00B30568">
        <w:rPr>
          <w:rFonts w:ascii="Arial Unicode MS"/>
          <w:sz w:val="24"/>
          <w:szCs w:val="24"/>
        </w:rPr>
        <w:t>orario standard e non quello effettivo.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 ripresa delle relazioni industriali, dopo la rottura per la disdetta del CCNL da parte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ABI, è stato richiesto il secondo incontro di verifica, per il quale siamo ancora in attesa di saperne la data.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In tutte le lettere inviate alle Segreterie Nazionali è stato sempre fatto presente la pessima gestione del personale da parte di HP o, forse, sarebbe meglio dire  “l</w:t>
      </w:r>
      <w:r w:rsidRPr="00B30568">
        <w:rPr>
          <w:rFonts w:ascii="Arial Unicode MS"/>
          <w:sz w:val="24"/>
          <w:szCs w:val="24"/>
          <w:lang w:val="fr-FR"/>
        </w:rPr>
        <w:t>’</w:t>
      </w:r>
      <w:r w:rsidRPr="00B30568">
        <w:rPr>
          <w:rFonts w:ascii="Arial Unicode MS"/>
          <w:sz w:val="24"/>
          <w:szCs w:val="24"/>
        </w:rPr>
        <w:t>inesistente” gestione del personale da parte di HP.</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 riprova del fatto che non c’è alcuna attenzione ai dipendenti e alle loro necessit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dal punto di vista professionale, si segnalano persone </w:t>
      </w:r>
      <w:proofErr w:type="spellStart"/>
      <w:r w:rsidRPr="00B30568">
        <w:rPr>
          <w:rFonts w:ascii="Arial Unicode MS"/>
          <w:sz w:val="24"/>
          <w:szCs w:val="24"/>
        </w:rPr>
        <w:t>demansionate</w:t>
      </w:r>
      <w:proofErr w:type="spellEnd"/>
      <w:r w:rsidRPr="00B30568">
        <w:rPr>
          <w:rFonts w:ascii="Arial Unicode MS"/>
          <w:sz w:val="24"/>
          <w:szCs w:val="24"/>
        </w:rPr>
        <w:t xml:space="preserve"> o lasciate senza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 circa il 52% dei dipendenti  si sono ritrovati a cambiare attivit</w:t>
      </w:r>
      <w:r>
        <w:rPr>
          <w:rFonts w:ascii="Arial Unicode MS"/>
          <w:sz w:val="24"/>
          <w:szCs w:val="24"/>
        </w:rPr>
        <w:t>à</w:t>
      </w:r>
      <w:r w:rsidRPr="00B30568">
        <w:rPr>
          <w:rFonts w:ascii="Arial Unicode MS"/>
          <w:sz w:val="24"/>
          <w:szCs w:val="24"/>
          <w:lang w:val="fr-FR"/>
        </w:rPr>
        <w:t xml:space="preserve">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 xml:space="preserve">arco di pochi mesi senza averlo richiesto o avere il tempo di impararne alcuna; così come nessuna attenzione c’è alle esigenze personali: più volte è stato denunciato alle relazioni industriali 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HR un malessere generale ed un malcontento nei confronti della gestione da parte del management ma alcun provvedimento è mai stato preso  e l</w:t>
      </w:r>
      <w:r w:rsidRPr="00B30568">
        <w:rPr>
          <w:rFonts w:ascii="Arial Unicode MS"/>
          <w:sz w:val="24"/>
          <w:szCs w:val="24"/>
          <w:lang w:val="fr-FR"/>
        </w:rPr>
        <w:t>’</w:t>
      </w:r>
      <w:proofErr w:type="spellStart"/>
      <w:r w:rsidRPr="00B30568">
        <w:rPr>
          <w:rFonts w:ascii="Arial Unicode MS"/>
          <w:sz w:val="24"/>
          <w:szCs w:val="24"/>
        </w:rPr>
        <w:t>H</w:t>
      </w:r>
      <w:r>
        <w:rPr>
          <w:rFonts w:ascii="Arial Unicode MS"/>
          <w:sz w:val="24"/>
          <w:szCs w:val="24"/>
        </w:rPr>
        <w:t>r</w:t>
      </w:r>
      <w:proofErr w:type="spellEnd"/>
      <w:r w:rsidRPr="00B30568">
        <w:rPr>
          <w:rFonts w:ascii="Arial Unicode MS"/>
          <w:sz w:val="24"/>
          <w:szCs w:val="24"/>
        </w:rPr>
        <w:t xml:space="preserve"> di HP non è mai stato un punto di riferimento presente sul posto di lavoro.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Sono state inoltre segnalate alle Segreterie Nazionali: le difficolt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relazioni e comunicazioni tra  la dirigenza e le RSA, le procedure HP non conformi al contratto del credito, la precariet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dei lavoratori considerati passacarte per la Polonia e preoccupati del loro futuro lavorativo.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E</w:t>
      </w:r>
      <w:r w:rsidRPr="00B30568">
        <w:rPr>
          <w:rFonts w:ascii="Arial Unicode MS"/>
          <w:sz w:val="24"/>
          <w:szCs w:val="24"/>
          <w:lang w:val="fr-FR"/>
        </w:rPr>
        <w:t xml:space="preserve">’ </w:t>
      </w:r>
      <w:r w:rsidRPr="00B30568">
        <w:rPr>
          <w:rFonts w:ascii="Arial Unicode MS"/>
          <w:sz w:val="24"/>
          <w:szCs w:val="24"/>
        </w:rPr>
        <w:t xml:space="preserve">stato più volte sottolineato,  anche sul primo tavolo di verifica, che i dipendenti del gruppo Unicredit non sono al corrente che i loro dati sensibili e personali sono gestiti da HP Polonia (i lavoratori polacchi passano attraverso le nostre caselle di posta elettronica e si fanno passare per ES SSC </w:t>
      </w:r>
      <w:proofErr w:type="spellStart"/>
      <w:r w:rsidRPr="00B30568">
        <w:rPr>
          <w:rFonts w:ascii="Arial Unicode MS"/>
          <w:sz w:val="24"/>
          <w:szCs w:val="24"/>
        </w:rPr>
        <w:t>Italy</w:t>
      </w:r>
      <w:proofErr w:type="spellEnd"/>
      <w:r w:rsidRPr="00B30568">
        <w:rPr>
          <w:rFonts w:ascii="Arial Unicode MS"/>
          <w:sz w:val="24"/>
          <w:szCs w:val="24"/>
        </w:rPr>
        <w:t>). Sul portale Unicredit  viene specificato che le documentazioni relative alle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delocalizzate devono essere inviate ai poli di ES SSC Roma e Milano, rendendo, così, ignari i loro dipendenti del fatto che, in realt</w:t>
      </w:r>
      <w:r>
        <w:rPr>
          <w:rFonts w:ascii="Arial Unicode MS"/>
          <w:sz w:val="24"/>
          <w:szCs w:val="24"/>
        </w:rPr>
        <w:t>à</w:t>
      </w:r>
      <w:r w:rsidRPr="00B30568">
        <w:rPr>
          <w:rFonts w:ascii="Arial Unicode MS"/>
          <w:sz w:val="24"/>
          <w:szCs w:val="24"/>
        </w:rPr>
        <w:t>, andranno in HP Polonia.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Per contro, da parte di ES SSC vengono inviate al “</w:t>
      </w:r>
      <w:r w:rsidRPr="00B30568">
        <w:rPr>
          <w:rFonts w:ascii="Arial Unicode MS"/>
          <w:sz w:val="24"/>
          <w:szCs w:val="24"/>
          <w:lang w:val="es-ES_tradnl"/>
        </w:rPr>
        <w:t>cliente</w:t>
      </w:r>
      <w:r w:rsidRPr="00B30568">
        <w:rPr>
          <w:rFonts w:ascii="Arial Unicode MS"/>
          <w:sz w:val="24"/>
          <w:szCs w:val="24"/>
        </w:rPr>
        <w:t>” lettere ufficiali con il logo Unicredit.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Tutto ciò  ci ha fatto ritenere da subito che ci fosse  violazione sulla legge della privacy ed è stato richiesto in proposito </w:t>
      </w:r>
      <w:proofErr w:type="spellStart"/>
      <w:r w:rsidRPr="00B30568">
        <w:rPr>
          <w:rFonts w:ascii="Arial Unicode MS"/>
          <w:sz w:val="24"/>
          <w:szCs w:val="24"/>
        </w:rPr>
        <w:t>sull</w:t>
      </w:r>
      <w:proofErr w:type="spellEnd"/>
      <w:r w:rsidRPr="00B30568">
        <w:rPr>
          <w:rFonts w:ascii="Arial Unicode MS"/>
          <w:sz w:val="24"/>
          <w:szCs w:val="24"/>
          <w:lang w:val="fr-FR"/>
        </w:rPr>
        <w:t>’</w:t>
      </w:r>
      <w:r w:rsidRPr="00B30568">
        <w:rPr>
          <w:rFonts w:ascii="Arial Unicode MS"/>
          <w:sz w:val="24"/>
          <w:szCs w:val="24"/>
        </w:rPr>
        <w:t>argomento un parere legale che ha confermato quanto da noi sospettato.  Tale parere è attualmente in possesso della  Segreteria Territoriale.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situazione ad oggi è la seguente: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Due terzi delle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ES SSC sono state delocalizzate coinvolgendo circa il 52% del personale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La piattaforma tecnologica è completamente inesistente nonostante HP ci stia lavorando da due anni. Del resto come può HP creare una piattaforma se ESSSC non è un ramo di azienda e non gestisce per Unicredit dei processi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inizio alla fine essendo rimaste parte di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in Unicredit: ad es. il cedolino, la parte della fiscalit</w:t>
      </w:r>
      <w:r>
        <w:rPr>
          <w:rFonts w:ascii="Arial Unicode MS"/>
          <w:sz w:val="24"/>
          <w:szCs w:val="24"/>
        </w:rPr>
        <w:t>à</w:t>
      </w:r>
      <w:r w:rsidRPr="00B30568">
        <w:rPr>
          <w:rFonts w:ascii="Arial Unicode MS"/>
          <w:sz w:val="24"/>
          <w:szCs w:val="24"/>
        </w:rPr>
        <w:t>, piuttosto che i finanziamenti ai dipendenti.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Come si possono, inoltre, acquisire nuovi clienti se non si può offrire un servizio completo e neanche una piattaforma per gestirlo?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E</w:t>
      </w:r>
      <w:r w:rsidRPr="00B30568">
        <w:rPr>
          <w:rFonts w:ascii="Arial Unicode MS"/>
          <w:sz w:val="24"/>
          <w:szCs w:val="24"/>
          <w:lang w:val="fr-FR"/>
        </w:rPr>
        <w:t xml:space="preserve">’ </w:t>
      </w:r>
      <w:r w:rsidRPr="00B30568">
        <w:rPr>
          <w:rFonts w:ascii="Arial Unicode MS"/>
          <w:sz w:val="24"/>
          <w:szCs w:val="24"/>
        </w:rPr>
        <w:t>evidente  che non poteva e, soprattutto, non potr</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esserci alcun business.</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Nessuna commessa esterna è stata presa e non ci risulta essercene in corso di valutazione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Ad oggi ancora sulle lunghe assenze veniamo considerati come commercio, e così pure sui versamenti contributivi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INPS  nonostante l</w:t>
      </w:r>
      <w:r w:rsidRPr="00B30568">
        <w:rPr>
          <w:rFonts w:ascii="Arial Unicode MS"/>
          <w:sz w:val="24"/>
          <w:szCs w:val="24"/>
          <w:lang w:val="fr-FR"/>
        </w:rPr>
        <w:t>’</w:t>
      </w:r>
      <w:r w:rsidRPr="00B30568">
        <w:rPr>
          <w:rFonts w:ascii="Arial Unicode MS"/>
          <w:sz w:val="24"/>
          <w:szCs w:val="24"/>
        </w:rPr>
        <w:t xml:space="preserve">impegno preciso preso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 xml:space="preserve">Azienda di procedere alla rettifica, Inoltre tutti i mesi si verificano errori di ogni tipo sui cedolini; anche molti  CUD consegnati sono errati e la </w:t>
      </w:r>
      <w:proofErr w:type="spellStart"/>
      <w:r w:rsidRPr="00B30568">
        <w:rPr>
          <w:rFonts w:ascii="Arial Unicode MS"/>
          <w:sz w:val="24"/>
          <w:szCs w:val="24"/>
        </w:rPr>
        <w:t>Payroll</w:t>
      </w:r>
      <w:proofErr w:type="spellEnd"/>
      <w:r w:rsidRPr="00B30568">
        <w:rPr>
          <w:rFonts w:ascii="Arial Unicode MS"/>
          <w:sz w:val="24"/>
          <w:szCs w:val="24"/>
        </w:rPr>
        <w:t xml:space="preserve"> non risponde.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Dal 1° gennaio 2014 siamo transitati da Unica alle Generali ed ancora non ci è stata fornita la polizza sanitaria, come previsto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accordo firmato dalle OO.SS.   Senza considerare che i lavoratori si sono ritrovate condizioni molto più sfavorevoli, come dover pagare per i familiari a carico senza avere neanche a disposizione un disciplinare da visionare per poterne valutare la convenienza o meno a fronte di un esborso non indifferente.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Riteniamo pertanto fallito il progetto Newton, poiché è chiaro che è servito ad Unicredit a delocalizzare 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ES SSC, attraverso HP e liberarsi di 221 dipendenti. Il futuro lavorativo dei dipendenti è in pericolo e non si vuole fare la stessa fine della FONSPA.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54202E" w:rsidRDefault="00642A2A" w:rsidP="00642A2A">
      <w:pPr>
        <w:pStyle w:val="CorpoA"/>
        <w:spacing w:after="20"/>
        <w:jc w:val="both"/>
        <w:rPr>
          <w:rFonts w:ascii="Arial Unicode MS"/>
          <w:b/>
          <w:sz w:val="24"/>
          <w:szCs w:val="24"/>
          <w:u w:val="single"/>
        </w:rPr>
      </w:pPr>
      <w:r w:rsidRPr="0054202E">
        <w:rPr>
          <w:rFonts w:ascii="Arial Unicode MS"/>
          <w:b/>
          <w:sz w:val="24"/>
          <w:szCs w:val="24"/>
          <w:u w:val="single"/>
        </w:rPr>
        <w:t>RELAZIONE SULL’OPERAZIONE V-TSERVICES</w:t>
      </w:r>
    </w:p>
    <w:p w:rsidR="00642A2A" w:rsidRDefault="00642A2A" w:rsidP="00642A2A">
      <w:pPr>
        <w:pStyle w:val="Predefinito"/>
        <w:spacing w:after="20"/>
        <w:jc w:val="both"/>
        <w:rPr>
          <w:rFonts w:ascii="Arial Unicode MS"/>
          <w:lang w:val="it-IT"/>
        </w:rPr>
      </w:pPr>
    </w:p>
    <w:p w:rsidR="00642A2A" w:rsidRPr="00B30568" w:rsidRDefault="00642A2A" w:rsidP="00642A2A">
      <w:pPr>
        <w:pStyle w:val="Predefinito"/>
        <w:spacing w:after="20"/>
        <w:jc w:val="both"/>
        <w:rPr>
          <w:rFonts w:ascii="Arial Unicode MS"/>
          <w:lang w:val="it-IT"/>
        </w:rPr>
      </w:pPr>
      <w:r w:rsidRPr="00B30568">
        <w:rPr>
          <w:rFonts w:ascii="Arial Unicode MS"/>
          <w:lang w:val="it-IT"/>
        </w:rPr>
        <w:t>V-</w:t>
      </w:r>
      <w:proofErr w:type="spellStart"/>
      <w:r w:rsidRPr="00B30568">
        <w:rPr>
          <w:rFonts w:ascii="Arial Unicode MS"/>
          <w:lang w:val="it-IT"/>
        </w:rPr>
        <w:t>Tservices</w:t>
      </w:r>
      <w:proofErr w:type="spellEnd"/>
      <w:r w:rsidRPr="00B30568">
        <w:rPr>
          <w:rFonts w:ascii="Arial Unicode MS"/>
          <w:lang w:val="it-IT"/>
        </w:rPr>
        <w:t xml:space="preserve"> (Value </w:t>
      </w:r>
      <w:proofErr w:type="spellStart"/>
      <w:r w:rsidRPr="00B30568">
        <w:rPr>
          <w:rFonts w:ascii="Arial Unicode MS"/>
          <w:lang w:val="it-IT"/>
        </w:rPr>
        <w:t>Transformation</w:t>
      </w:r>
      <w:proofErr w:type="spellEnd"/>
      <w:r w:rsidRPr="00B30568">
        <w:rPr>
          <w:rFonts w:ascii="Arial Unicode MS"/>
          <w:lang w:val="it-IT"/>
        </w:rPr>
        <w:t xml:space="preserve"> Services </w:t>
      </w:r>
      <w:proofErr w:type="spellStart"/>
      <w:r w:rsidRPr="00B30568">
        <w:rPr>
          <w:rFonts w:ascii="Arial Unicode MS"/>
          <w:lang w:val="it-IT"/>
        </w:rPr>
        <w:t>s.p.a.</w:t>
      </w:r>
      <w:proofErr w:type="spellEnd"/>
      <w:r w:rsidRPr="00B30568">
        <w:rPr>
          <w:rFonts w:ascii="Arial Unicode MS"/>
          <w:lang w:val="it-IT"/>
        </w:rPr>
        <w:t xml:space="preserve">) ,  viene creata il 1/9/2013 come cessione del ramo d’azienda di UBIS </w:t>
      </w:r>
      <w:proofErr w:type="spellStart"/>
      <w:r w:rsidRPr="00B30568">
        <w:rPr>
          <w:rFonts w:ascii="Arial Unicode MS"/>
          <w:lang w:val="it-IT"/>
        </w:rPr>
        <w:t>s.p.a</w:t>
      </w:r>
      <w:proofErr w:type="spellEnd"/>
      <w:r w:rsidRPr="00B30568">
        <w:rPr>
          <w:rFonts w:ascii="Arial Unicode MS"/>
          <w:lang w:val="it-IT"/>
        </w:rPr>
        <w:t xml:space="preserve"> (gruppo Unicredit), denominato ICT.</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 xml:space="preserve">La nuova azienda risultava avere come proprietà , da visura camerale del 8/4/2014, per il 99.8% delle azioni , UBIS </w:t>
      </w:r>
      <w:proofErr w:type="spellStart"/>
      <w:r w:rsidRPr="00B30568">
        <w:rPr>
          <w:rFonts w:ascii="Arial Unicode MS"/>
          <w:lang w:val="it-IT"/>
        </w:rPr>
        <w:t>s.p.a.</w:t>
      </w:r>
      <w:proofErr w:type="spellEnd"/>
      <w:r w:rsidRPr="00B30568">
        <w:rPr>
          <w:rFonts w:ascii="Arial Unicode MS"/>
          <w:lang w:val="it-IT"/>
        </w:rPr>
        <w:t xml:space="preserve">  e per lo 0,2% , IBM Italia </w:t>
      </w:r>
      <w:proofErr w:type="spellStart"/>
      <w:r w:rsidRPr="00B30568">
        <w:rPr>
          <w:rFonts w:ascii="Arial Unicode MS"/>
          <w:lang w:val="it-IT"/>
        </w:rPr>
        <w:t>s.p.a.</w:t>
      </w:r>
      <w:proofErr w:type="spellEnd"/>
    </w:p>
    <w:p w:rsidR="00642A2A" w:rsidRPr="00B30568" w:rsidRDefault="00642A2A" w:rsidP="00642A2A">
      <w:pPr>
        <w:pStyle w:val="Predefinito"/>
        <w:spacing w:after="20"/>
        <w:jc w:val="both"/>
        <w:rPr>
          <w:rFonts w:ascii="Arial Unicode MS"/>
          <w:lang w:val="it-IT"/>
        </w:rPr>
      </w:pPr>
      <w:r w:rsidRPr="00B30568">
        <w:rPr>
          <w:rFonts w:ascii="Arial Unicode MS"/>
          <w:lang w:val="it-IT"/>
        </w:rPr>
        <w:lastRenderedPageBreak/>
        <w:t>Il 5/9/2013 viene firmato l’accordo di armonizzazione, in cui viene riportata la percentuale azionaria in questi termini: IBM 51%, UBIS 49% (a valle delle verifiche sopra citate,  i</w:t>
      </w:r>
      <w:r>
        <w:rPr>
          <w:rFonts w:ascii="Arial Unicode MS"/>
          <w:lang w:val="it-IT"/>
        </w:rPr>
        <w:t xml:space="preserve">  </w:t>
      </w:r>
      <w:r w:rsidRPr="00B30568">
        <w:rPr>
          <w:rFonts w:ascii="Arial Unicode MS"/>
          <w:lang w:val="it-IT"/>
        </w:rPr>
        <w:t>valori non corrispondevano al vero).</w:t>
      </w:r>
      <w:r>
        <w:rPr>
          <w:rFonts w:ascii="Arial Unicode MS"/>
          <w:lang w:val="it-IT"/>
        </w:rPr>
        <w:t xml:space="preserve"> </w:t>
      </w:r>
      <w:r w:rsidRPr="00B30568">
        <w:rPr>
          <w:rFonts w:ascii="Arial Unicode MS"/>
          <w:lang w:val="it-IT"/>
        </w:rPr>
        <w:t>Nell</w:t>
      </w:r>
      <w:r>
        <w:rPr>
          <w:rFonts w:ascii="Arial Unicode MS"/>
          <w:lang w:val="it-IT"/>
        </w:rPr>
        <w:t>e</w:t>
      </w:r>
      <w:r w:rsidRPr="00B30568">
        <w:rPr>
          <w:rFonts w:ascii="Arial Unicode MS"/>
          <w:lang w:val="it-IT"/>
        </w:rPr>
        <w:t xml:space="preserve"> lettere a latere dello stesso accordo,  vengono tolte ai dipendenti VTS , tutta una serie di liberalità presenti in UBIS che IBM non intende riconoscere, nonostante il contratto sia sempre quello del Credito e la proprietà sia di fatto rimasta invariata.</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Il 19/9/2013 compare sulla visura camerale  una postilla, che riguarda l’aspetto societario, in cui UBIS dà la responsabilità di direzione e coordinamento di VTS a IBM.</w:t>
      </w:r>
      <w:r w:rsidRPr="00B30568">
        <w:rPr>
          <w:rFonts w:ascii="Arial Unicode MS"/>
          <w:lang w:val="it-IT"/>
        </w:rPr>
        <w:br/>
        <w:t>Di fatto IBM diventa il gestore di VTS pur non essendone il proprietario.</w:t>
      </w:r>
    </w:p>
    <w:p w:rsidR="00642A2A" w:rsidRDefault="00642A2A" w:rsidP="00642A2A">
      <w:pPr>
        <w:pStyle w:val="Predefinito"/>
        <w:spacing w:after="20"/>
        <w:jc w:val="both"/>
        <w:rPr>
          <w:rFonts w:ascii="Arial Unicode MS"/>
          <w:lang w:val="it-IT"/>
        </w:rPr>
      </w:pPr>
      <w:r w:rsidRPr="00B30568">
        <w:rPr>
          <w:rFonts w:ascii="Arial Unicode MS"/>
          <w:lang w:val="it-IT"/>
        </w:rPr>
        <w:t>Il 19/5/2014 (come evidenziato in una successiva visura camerale del 1/7/2014), dopo la presentazione del bilancio alle OO.SS. ,  viene completato il passaggio delle azioni da UBIS a IBM, portando il rapporto societario IBM 51% e UBIS  49%.</w:t>
      </w:r>
      <w:r w:rsidRPr="00B30568">
        <w:rPr>
          <w:rFonts w:ascii="Arial Unicode MS"/>
          <w:lang w:val="it-IT"/>
        </w:rPr>
        <w:br/>
      </w:r>
      <w:r w:rsidRPr="00B30568">
        <w:rPr>
          <w:rFonts w:ascii="Arial Unicode MS"/>
          <w:lang w:val="it-IT"/>
        </w:rPr>
        <w:br/>
        <w:t>Da Incontro intersindacale con i coordinamenti di UBIS del 3/7/2014, è emerso che questi ultimi hanno incontrato il capo del personale di UBIS prima della conversione delle azioni,  per chiedere conto di tale anomalia, ricevendo come risposta che si trattava di “problemi burocratici”, senza informare le RSA di VTS.</w:t>
      </w:r>
      <w:r>
        <w:rPr>
          <w:rFonts w:ascii="Arial Unicode MS"/>
          <w:lang w:val="it-IT"/>
        </w:rPr>
        <w:t xml:space="preserve"> </w:t>
      </w:r>
      <w:r w:rsidRPr="00B30568">
        <w:rPr>
          <w:rFonts w:ascii="Arial Unicode MS"/>
          <w:lang w:val="it-IT"/>
        </w:rPr>
        <w:t xml:space="preserve">Come è stato fatto notare da un membro della FISAC all’interno del coordinamento UBIS, questa anomalia , se non collegata ad un patto parasociale, assumerebbe un carattere di gravità molto importante, perché prefigurerebbe un falso in atto pubblico, essendo stato comunicato a Banca d’Italia, alla </w:t>
      </w:r>
      <w:proofErr w:type="spellStart"/>
      <w:r w:rsidRPr="00B30568">
        <w:rPr>
          <w:rFonts w:ascii="Arial Unicode MS"/>
          <w:lang w:val="it-IT"/>
        </w:rPr>
        <w:t>Consob</w:t>
      </w:r>
      <w:proofErr w:type="spellEnd"/>
      <w:r w:rsidRPr="00B30568">
        <w:rPr>
          <w:rFonts w:ascii="Arial Unicode MS"/>
          <w:lang w:val="it-IT"/>
        </w:rPr>
        <w:t xml:space="preserve"> , ad Unicredit e agli azionisti.</w:t>
      </w:r>
      <w:r>
        <w:rPr>
          <w:rFonts w:ascii="Arial Unicode MS"/>
          <w:lang w:val="it-IT"/>
        </w:rPr>
        <w:t xml:space="preserve"> </w:t>
      </w:r>
      <w:r w:rsidRPr="00B30568">
        <w:rPr>
          <w:rFonts w:ascii="Arial Unicode MS"/>
          <w:lang w:val="it-IT"/>
        </w:rPr>
        <w:t>Sfortunatamente nessuno dei suddetti componenti del coordinamento ha sentito il dovere di approfondire la questione , ne di portarla all’attenzione degli organismi nazionali, ne di informare le RSA di VTS.</w:t>
      </w:r>
      <w:r w:rsidRPr="00B30568">
        <w:rPr>
          <w:rFonts w:ascii="Arial Unicode MS"/>
          <w:lang w:val="it-IT"/>
        </w:rPr>
        <w:br/>
        <w:t>Gli stessi coordinamenti di gruppo hanno affermato che non intendono perseguire strade che contemplino il rientro dei lavoratori in UBIS, basato sulle prove di eventuali operazioni poco chiare nell’ambito della JV, perché gli accordi si rispettano.</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Cos’è è VTS?</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VTS conta su 309 lavoratori in Italia divisi sui poli di  (Milano, Verona, Roma, Palermo, Torino, Bologna, Brescia e Ancona), a cui vanno aggiunte le “</w:t>
      </w:r>
      <w:proofErr w:type="spellStart"/>
      <w:r w:rsidRPr="00B30568">
        <w:rPr>
          <w:rFonts w:ascii="Arial Unicode MS"/>
          <w:lang w:val="it-IT"/>
        </w:rPr>
        <w:t>branches</w:t>
      </w:r>
      <w:proofErr w:type="spellEnd"/>
      <w:r w:rsidRPr="00B30568">
        <w:rPr>
          <w:rFonts w:ascii="Arial Unicode MS"/>
          <w:lang w:val="it-IT"/>
        </w:rPr>
        <w:t>” in Germania, Repubblica Ceca, Slovacchia e Ungheria, per arrivare ad un totale degli effettivi al 31/12/2013 di 537 unità.</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 xml:space="preserve">Il primo anno di attività è stato caratterizzato dal cosiddetto progetto di </w:t>
      </w:r>
      <w:proofErr w:type="spellStart"/>
      <w:r w:rsidRPr="00B30568">
        <w:rPr>
          <w:rFonts w:ascii="Arial Unicode MS"/>
          <w:lang w:val="it-IT"/>
        </w:rPr>
        <w:t>Transition</w:t>
      </w:r>
      <w:proofErr w:type="spellEnd"/>
      <w:r w:rsidRPr="00B30568">
        <w:rPr>
          <w:rFonts w:ascii="Arial Unicode MS"/>
          <w:lang w:val="it-IT"/>
        </w:rPr>
        <w:t xml:space="preserve"> &amp; </w:t>
      </w:r>
      <w:proofErr w:type="spellStart"/>
      <w:r w:rsidRPr="00B30568">
        <w:rPr>
          <w:rFonts w:ascii="Arial Unicode MS"/>
          <w:lang w:val="it-IT"/>
        </w:rPr>
        <w:t>Transformation</w:t>
      </w:r>
      <w:proofErr w:type="spellEnd"/>
      <w:r w:rsidRPr="00B30568">
        <w:rPr>
          <w:rFonts w:ascii="Arial Unicode MS"/>
          <w:lang w:val="it-IT"/>
        </w:rPr>
        <w:t xml:space="preserve"> , in cui IBM ha il compito di trasformare appunto la vecchia ICT di UBIS,  in una realtà modello IBM, e per fare ciò, ha letteralmente riempito  VTS di personale IBM Italia e non solo: circa 180 persone di IBM in consulenza fissa per VTS, più tutti i </w:t>
      </w:r>
      <w:r w:rsidRPr="00B30568">
        <w:rPr>
          <w:rFonts w:ascii="Arial Unicode MS"/>
          <w:lang w:val="it-IT"/>
        </w:rPr>
        <w:lastRenderedPageBreak/>
        <w:t xml:space="preserve">consulenti  di terze parti ,di cui non si conosce  il numero,  oltre al personale della </w:t>
      </w:r>
      <w:proofErr w:type="spellStart"/>
      <w:r w:rsidRPr="00B30568">
        <w:rPr>
          <w:rFonts w:ascii="Arial Unicode MS"/>
          <w:lang w:val="it-IT"/>
        </w:rPr>
        <w:t>At&amp;t</w:t>
      </w:r>
      <w:proofErr w:type="spellEnd"/>
      <w:r w:rsidRPr="00B30568">
        <w:rPr>
          <w:rFonts w:ascii="Arial Unicode MS"/>
          <w:lang w:val="it-IT"/>
        </w:rPr>
        <w:t xml:space="preserve"> (partner tecnologico e privilegiato di IBM), che ha preso in carico il controllo e l’organizzazione della struttura di Network, non gestita da IBM (praticamente un subappalto dell’appalto).</w:t>
      </w:r>
      <w:r>
        <w:rPr>
          <w:rFonts w:ascii="Arial Unicode MS"/>
          <w:lang w:val="it-IT"/>
        </w:rPr>
        <w:t xml:space="preserve"> </w:t>
      </w:r>
      <w:r w:rsidRPr="00B30568">
        <w:rPr>
          <w:rFonts w:ascii="Arial Unicode MS"/>
          <w:lang w:val="it-IT"/>
        </w:rPr>
        <w:t xml:space="preserve">Il 1/1/2014 vengono assunti , a tempo determinato con contratto del credito per due anni, ma con una limitazione dei benefit,  42 lavoratori provenienti da IBM (messi  in aspettativa per due anni),  inoltre nel corso dei primi 4 mesi del 2014 viene creata una struttura  in IBM Polonia , che conta ad oggi altre 42 unità ed è in continua espansione. </w:t>
      </w:r>
      <w:r w:rsidRPr="00B30568">
        <w:rPr>
          <w:rFonts w:ascii="Arial Unicode MS"/>
          <w:lang w:val="it-IT"/>
        </w:rPr>
        <w:br/>
        <w:t>Tutto questo volume di persone , genera un consistente giro di costi , che hanno come destinatario finale UBIS e che comportano un aggravio di spesa non indifferente per la controllante , nonostante il taglio delle spese (soprattutto  per quanto riguarda il network), fosse una delle ragioni che ha portato UBIS a cedere il ramo d’azienda (per 9 mesi a se stessa).</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Che l’operazione VTS sia assolutamente fittizia e messa in atto per motivi che sfuggono a qualsiasi logica, è testimoniato dal fatto che, il personale VTS (ex-UBIS),  continua a lavorare per lo stesso cliente (Unicredit) , con la stessa matricola UBIS, negli stessi uffici (a parte i colleghi di Milano che sono stati spostati a Segrate, nei palazzi di  IBM, dove VTS paga l’affitto), con gli stessi mezzi operativi , e con le stesse macchine, almeno fino a quando (Marzo 2015?) IBM non cambierà tutte le infrastrutture aziendali (PC, Rete aziendale) .</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E’ di questi ultimi giorni la voce che UBIS starebbe pensando all’assunzione di nuovo personale da destinare ad attività tecniche ICT per interfacciare il personale VTS, perché tutte le risorse più valide sono state esternalizzate ed ora la banca non sa come controllare e validare le proposte che arrivano da VTS.</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Considerazioni:</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VTS (terza operazione di esternalizzazione di UBIS nell’ambito dei progetti Newton/Gibson),  doveva nascere già nel Giugno del 2013, ma a causa di rilievi sollevati da parte della Banca d'Italia, (di cui non conosciamo né gli estremi, né perché invece siano stati poi ritirati), la partenza dell'operazione è slittata a Settembre 2013.</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Come ha raccontato poi il CEO di VTS (già Sistemi Informativi , società del gruppo  IBM), erano parecchi anni che IBM faceva la corte ad Unicredit  per creare una nuova società, con l'intento di entrare nel mercato della gestione dei dati  delle banche medio piccole.</w:t>
      </w:r>
      <w:r w:rsidRPr="00B30568">
        <w:rPr>
          <w:rFonts w:ascii="Arial Unicode MS"/>
          <w:lang w:val="it-IT"/>
        </w:rPr>
        <w:br/>
        <w:t>In pratica una replica dell'operazione fatta a suo tempo da IBM con l’acquisto della "Sistemi Informativi" (non a caso), che gestiva i database delle varie realtà romane (Banco di santo spirito, CRR e poi Banca di Roma).</w:t>
      </w:r>
    </w:p>
    <w:p w:rsidR="00642A2A" w:rsidRPr="00B30568" w:rsidRDefault="00642A2A" w:rsidP="00642A2A">
      <w:pPr>
        <w:pStyle w:val="Predefinito"/>
        <w:spacing w:after="20"/>
        <w:jc w:val="both"/>
        <w:rPr>
          <w:rFonts w:ascii="Arial Unicode MS"/>
          <w:lang w:val="it-IT"/>
        </w:rPr>
      </w:pPr>
      <w:r w:rsidRPr="00B30568">
        <w:rPr>
          <w:rFonts w:ascii="Arial Unicode MS"/>
          <w:lang w:val="it-IT"/>
        </w:rPr>
        <w:lastRenderedPageBreak/>
        <w:t xml:space="preserve">Con la creazione di una joint venture Unicredit-IBM (iscritta all’ABI ), la società Americana ha gettato  un ponte  per  entrare nel mondo bancario, a iniziare da Unicredit, come si evince girando per i corridoi di </w:t>
      </w:r>
      <w:proofErr w:type="spellStart"/>
      <w:r w:rsidRPr="00B30568">
        <w:rPr>
          <w:rFonts w:ascii="Arial Unicode MS"/>
          <w:lang w:val="it-IT"/>
        </w:rPr>
        <w:t>Lampugnano</w:t>
      </w:r>
      <w:proofErr w:type="spellEnd"/>
      <w:r w:rsidRPr="00B30568">
        <w:rPr>
          <w:rFonts w:ascii="Arial Unicode MS"/>
          <w:lang w:val="it-IT"/>
        </w:rPr>
        <w:t xml:space="preserve"> (sede UBIS) dove ormai transitano stabilmente centinaia di consulenti IBM e non solo (vedi Accenture).</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VTS è visto come un posto dove poter collocare risorse in esubero in altre realtà IBM, impiegare in consulenze strapagate il personale IBM Italia e IBM Polonia, con una commessa garantita da Unicredit per 10 anni, ma con il programma di trasformazione che dovrebbe essere completato entro  il 31/12/2015. Se in quella data il progetto dichiarato da IBM , (di prendere la gestione dell'IT di altre realtà bancarie e di porsi anche sul mercato, come fornitore di servizi informatici), non dovesse concretizzarsi, l'azienda americana potrebbe sparire velocemente dalla joint venture, senza perderci troppo  (il personale assunto da  IBM è in scadenza contrattuale proprio in quella data) , lasciando ad Unicredit l'onere di gestire i potenziali esuberi, se invece il “business” dovesse funzionare, IBM potrebbe  , alla scadenza dei  5 anni (periodo di garanzia come da accordo del 5/9/2013), procedere alla sostituzione delle risorse ex-UBIS con il gruppo di lavoro IBM, che sta nascendo in Polonia.</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L'operazione è stata gestita da UBIS come cessione di ramo d'azienda, ma in realtà è stata presentata da IBM come operazione di co-</w:t>
      </w:r>
      <w:proofErr w:type="spellStart"/>
      <w:r w:rsidRPr="00B30568">
        <w:rPr>
          <w:rFonts w:ascii="Arial Unicode MS"/>
          <w:lang w:val="it-IT"/>
        </w:rPr>
        <w:t>sourcing</w:t>
      </w:r>
      <w:proofErr w:type="spellEnd"/>
      <w:r w:rsidRPr="00B30568">
        <w:rPr>
          <w:rFonts w:ascii="Arial Unicode MS"/>
          <w:lang w:val="it-IT"/>
        </w:rPr>
        <w:t xml:space="preserve"> (non di outsourcing), perché si tratterebbe , sulla carta, di un'operazione alla pari, in cui UBIS mette le risorse umane , le competenze specifiche in campo bancario, gli </w:t>
      </w:r>
      <w:proofErr w:type="spellStart"/>
      <w:r w:rsidRPr="00B30568">
        <w:rPr>
          <w:rFonts w:ascii="Arial Unicode MS"/>
          <w:lang w:val="it-IT"/>
        </w:rPr>
        <w:t>asset</w:t>
      </w:r>
      <w:proofErr w:type="spellEnd"/>
      <w:r w:rsidRPr="00B30568">
        <w:rPr>
          <w:rFonts w:ascii="Arial Unicode MS"/>
          <w:lang w:val="it-IT"/>
        </w:rPr>
        <w:t xml:space="preserve"> tecnologici e il software gestionale </w:t>
      </w:r>
      <w:proofErr w:type="spellStart"/>
      <w:r w:rsidRPr="00B30568">
        <w:rPr>
          <w:rFonts w:ascii="Arial Unicode MS"/>
          <w:lang w:val="it-IT"/>
        </w:rPr>
        <w:t>Eurosig</w:t>
      </w:r>
      <w:proofErr w:type="spellEnd"/>
      <w:r w:rsidRPr="00B30568">
        <w:rPr>
          <w:rFonts w:ascii="Arial Unicode MS"/>
          <w:lang w:val="it-IT"/>
        </w:rPr>
        <w:t xml:space="preserve"> (di cui UBIS è ancora proprietaria), mentre IBM ci metterebbe  tutte le risorse umane per completare la struttura di marketing, </w:t>
      </w:r>
      <w:proofErr w:type="spellStart"/>
      <w:r w:rsidRPr="00B30568">
        <w:rPr>
          <w:rFonts w:ascii="Arial Unicode MS"/>
          <w:lang w:val="it-IT"/>
        </w:rPr>
        <w:t>finance</w:t>
      </w:r>
      <w:proofErr w:type="spellEnd"/>
      <w:r w:rsidRPr="00B30568">
        <w:rPr>
          <w:rFonts w:ascii="Arial Unicode MS"/>
          <w:lang w:val="it-IT"/>
        </w:rPr>
        <w:t xml:space="preserve">, </w:t>
      </w:r>
      <w:proofErr w:type="spellStart"/>
      <w:r w:rsidRPr="00B30568">
        <w:rPr>
          <w:rFonts w:ascii="Arial Unicode MS"/>
          <w:lang w:val="it-IT"/>
        </w:rPr>
        <w:t>legal</w:t>
      </w:r>
      <w:proofErr w:type="spellEnd"/>
      <w:r w:rsidRPr="00B30568">
        <w:rPr>
          <w:rFonts w:ascii="Arial Unicode MS"/>
          <w:lang w:val="it-IT"/>
        </w:rPr>
        <w:t>, management etc.... Oltre a metterci  in teoria macchine e software.</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 xml:space="preserve">VTS nasce già con una tara, infatti nel Maggio 2013 , </w:t>
      </w:r>
      <w:proofErr w:type="spellStart"/>
      <w:r w:rsidRPr="00B30568">
        <w:rPr>
          <w:rFonts w:ascii="Arial Unicode MS"/>
          <w:lang w:val="it-IT"/>
        </w:rPr>
        <w:t>Ubis</w:t>
      </w:r>
      <w:proofErr w:type="spellEnd"/>
      <w:r w:rsidRPr="00B30568">
        <w:rPr>
          <w:rFonts w:ascii="Arial Unicode MS"/>
          <w:lang w:val="it-IT"/>
        </w:rPr>
        <w:t xml:space="preserve"> non rinnova il contratto di gestore della rete  a Fastweb e affida la gestione della propria rete ad </w:t>
      </w:r>
      <w:proofErr w:type="spellStart"/>
      <w:r w:rsidRPr="00B30568">
        <w:rPr>
          <w:rFonts w:ascii="Arial Unicode MS"/>
          <w:lang w:val="it-IT"/>
        </w:rPr>
        <w:t>At&amp;t</w:t>
      </w:r>
      <w:proofErr w:type="spellEnd"/>
      <w:r w:rsidRPr="00B30568">
        <w:rPr>
          <w:rFonts w:ascii="Arial Unicode MS"/>
          <w:lang w:val="it-IT"/>
        </w:rPr>
        <w:t xml:space="preserve">, con l'intento di abbassare i costi di gestione, con la convinzione che la nuova società possa spuntare i prezzi migliori con i provider  tradizionali (vedi Telecom). Come già detto , la rete è una delle motivazioni,  che UBIS ha usato come giustificazione dell'operazione VTS , perché dai risparmi sulla rete dovevano emergere i maggiori benefici.  La cosa non è andata esattamente come previsto, intanto perché IBM (che ha controllo e direzione di VTS) , non ha le competenze per gestire la rete, quindi ha demandato ad </w:t>
      </w:r>
      <w:proofErr w:type="spellStart"/>
      <w:r w:rsidRPr="00B30568">
        <w:rPr>
          <w:rFonts w:ascii="Arial Unicode MS"/>
          <w:lang w:val="it-IT"/>
        </w:rPr>
        <w:t>At&amp;t</w:t>
      </w:r>
      <w:proofErr w:type="spellEnd"/>
      <w:r w:rsidRPr="00B30568">
        <w:rPr>
          <w:rFonts w:ascii="Arial Unicode MS"/>
          <w:lang w:val="it-IT"/>
        </w:rPr>
        <w:t xml:space="preserve"> il controllo totale del network aziendale, ivi compreso la gestione e organizzazione dei tecnici VTS che si occupano del network (150 unità), in pratica un ramo d'azienda (il network) dentro ad un ex ramo d'azienda (l' ICT di </w:t>
      </w:r>
      <w:proofErr w:type="spellStart"/>
      <w:r w:rsidRPr="00B30568">
        <w:rPr>
          <w:rFonts w:ascii="Arial Unicode MS"/>
          <w:lang w:val="it-IT"/>
        </w:rPr>
        <w:t>Ubis</w:t>
      </w:r>
      <w:proofErr w:type="spellEnd"/>
      <w:r w:rsidRPr="00B30568">
        <w:rPr>
          <w:rFonts w:ascii="Arial Unicode MS"/>
          <w:lang w:val="it-IT"/>
        </w:rPr>
        <w:t xml:space="preserve">), ora VTS. Queste risorse sono ufficialmente VTS, ma vengono affittate ad </w:t>
      </w:r>
      <w:proofErr w:type="spellStart"/>
      <w:r w:rsidRPr="00B30568">
        <w:rPr>
          <w:rFonts w:ascii="Arial Unicode MS"/>
          <w:lang w:val="it-IT"/>
        </w:rPr>
        <w:t>At&amp;t</w:t>
      </w:r>
      <w:proofErr w:type="spellEnd"/>
      <w:r w:rsidRPr="00B30568">
        <w:rPr>
          <w:rFonts w:ascii="Arial Unicode MS"/>
          <w:lang w:val="it-IT"/>
        </w:rPr>
        <w:t xml:space="preserve"> , che poi fattura a VTS il servizio svolto sempre dagli stessi </w:t>
      </w:r>
      <w:r w:rsidRPr="00B30568">
        <w:rPr>
          <w:rFonts w:ascii="Arial Unicode MS"/>
          <w:lang w:val="it-IT"/>
        </w:rPr>
        <w:lastRenderedPageBreak/>
        <w:t>lavoratori,  infine VTS ribalta i costi (che nel frattempo  sono ovviamente lievitati) ad UBIS . Le cifre di questo strano giro sono considerevoli.</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 xml:space="preserve">In sostanza invece di diminuire,  i costi per Unicredit sono cresciuti di circa 3 volte, senza contare il fatto che il servizio reso da </w:t>
      </w:r>
      <w:proofErr w:type="spellStart"/>
      <w:r w:rsidRPr="00B30568">
        <w:rPr>
          <w:rFonts w:ascii="Arial Unicode MS"/>
          <w:lang w:val="it-IT"/>
        </w:rPr>
        <w:t>At&amp;t</w:t>
      </w:r>
      <w:proofErr w:type="spellEnd"/>
      <w:r w:rsidRPr="00B30568">
        <w:rPr>
          <w:rFonts w:ascii="Arial Unicode MS"/>
          <w:lang w:val="it-IT"/>
        </w:rPr>
        <w:t xml:space="preserve"> , ha “pagato” il noviziato, con due “incidenti" a carico del servizio di rete, che hanno generato mancati introiti per la banca, per parecchi milioni di euro e due costose penali a carico di VTS.</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Nonostante tutto questo, nell’annuale di UBIS , il progetto della joint venture viene considerato un grande successo.</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Bisogna inoltre aggiungere che , durante l’incontro con Unicredit per il piano industriale , i coordinamenti di gruppo  avrebbero espresso a Fiorentino, la perplessità legata alla anti economicità delle JV, ricevendo come risposta che questa cosa non era di loro competenza e che decideva lui cosa fare.</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Faccio presente che secondo le ultime informazioni che ho ricevuto, purtroppo non fisicamente disponibili, UBIS paga a VTS un giro di fatture in cui l’ammontare solo dell’ IVA è di circa 60 milioni all’anno.</w:t>
      </w:r>
    </w:p>
    <w:p w:rsidR="00642A2A" w:rsidRPr="00B30568" w:rsidRDefault="00642A2A" w:rsidP="00642A2A">
      <w:pPr>
        <w:pStyle w:val="Predefinito"/>
        <w:spacing w:after="20"/>
        <w:jc w:val="both"/>
        <w:rPr>
          <w:rFonts w:ascii="Arial Unicode MS"/>
          <w:lang w:val="it-IT"/>
        </w:rPr>
      </w:pPr>
    </w:p>
    <w:p w:rsidR="00642A2A" w:rsidRPr="00B30568" w:rsidRDefault="00642A2A" w:rsidP="00642A2A">
      <w:pPr>
        <w:pStyle w:val="Predefinito"/>
        <w:spacing w:after="20"/>
        <w:jc w:val="both"/>
        <w:rPr>
          <w:rFonts w:ascii="Arial Unicode MS"/>
          <w:lang w:val="it-IT"/>
        </w:rPr>
      </w:pPr>
      <w:r w:rsidRPr="00B30568">
        <w:rPr>
          <w:rFonts w:ascii="Arial Unicode MS"/>
          <w:lang w:val="it-IT"/>
        </w:rPr>
        <w:t>Criticità:</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Nonostante non sia la proprietaria, IBM esercita con forza il suo controllo su VTS, con l’intento di trasformare la nuova realtà (a vocazione bancaria), in una vera società di servizi informatici in stile IBM.</w:t>
      </w:r>
      <w:r>
        <w:rPr>
          <w:rFonts w:ascii="Arial Unicode MS"/>
          <w:lang w:val="it-IT"/>
        </w:rPr>
        <w:t xml:space="preserve"> </w:t>
      </w:r>
      <w:r w:rsidRPr="00B30568">
        <w:rPr>
          <w:rFonts w:ascii="Arial Unicode MS"/>
          <w:lang w:val="it-IT"/>
        </w:rPr>
        <w:t>Peccato che la gestione dei rapporti sindacali e del personale in genere , sia piuttosto deficitaria, forse trascurata appositamente, visto che nel giro di due anni potrebbe di nuovo cambiare tutto, come sopra riportato.</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Le due risorse dell'HR (di cui una è il capo del personale), non riescono a sopperire alle richieste provenienti dai colleghi, a causa del fatto , che le problematiche del personale sono gestire da HR SSC (proprietà di HP), che però non è un fornitore di VTS, ma di UBIS. In pratica VTS paga UBIS per avere lo stesso servizio fornito alla banca da HR SSC.</w:t>
      </w:r>
      <w:r w:rsidRPr="00B30568">
        <w:rPr>
          <w:rFonts w:ascii="Arial Unicode MS"/>
          <w:lang w:val="it-IT"/>
        </w:rPr>
        <w:br/>
        <w:t>Questa situazione è solo transitoria (si parla di due anni di contratto), e non sarà rinnovata (a detta del capo del personale di VTS).</w:t>
      </w:r>
      <w:r>
        <w:rPr>
          <w:rFonts w:ascii="Arial Unicode MS"/>
          <w:lang w:val="it-IT"/>
        </w:rPr>
        <w:t xml:space="preserve"> </w:t>
      </w:r>
      <w:r w:rsidRPr="00B30568">
        <w:rPr>
          <w:rFonts w:ascii="Arial Unicode MS"/>
          <w:lang w:val="it-IT"/>
        </w:rPr>
        <w:t>Sfortunatamente il personale di SSC , ha ricevuto disposizioni per gestire VTS come un cliente secondario (non di banca) e ha smistato le attività di competenza ad un gruppo operativo di stanza in Polonia, mentre per le informazioni generali , ha ricevuto l’ordine di “rimbalzare” le questioni al HR business partner di VTS. Di quanto sopra riportato esiste apposita documentazione.</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 xml:space="preserve">La mentalità IBM deve essere imposta in maniera fideistica , pertanto assistiamo a richieste assurde, come quella dei numeri di telefono personali, da comunicare su base </w:t>
      </w:r>
      <w:r w:rsidRPr="00B30568">
        <w:rPr>
          <w:rFonts w:ascii="Arial Unicode MS"/>
          <w:lang w:val="it-IT"/>
        </w:rPr>
        <w:lastRenderedPageBreak/>
        <w:t>volontaria, facendo arbitrariamente riferimento all’Art. 5 del CIA (interventi estemporanei), oppure il tentativo di imporre un nuovo piano delle carriere,  senza concordare la modifica al CIA e al sistema dei quadranti. l’HR di VTS ha l’abitudine di inviare le comunicazioni sempre in ritardo e spesso direttamente ai lavoratori senza prima informare le RSA, anche quando sarebbe auspicabile.</w:t>
      </w:r>
      <w:r>
        <w:rPr>
          <w:rFonts w:ascii="Arial Unicode MS"/>
          <w:lang w:val="it-IT"/>
        </w:rPr>
        <w:t xml:space="preserve"> </w:t>
      </w:r>
      <w:r w:rsidRPr="00B30568">
        <w:rPr>
          <w:rFonts w:ascii="Arial Unicode MS"/>
          <w:lang w:val="it-IT"/>
        </w:rPr>
        <w:t>Aggiungiamo a tutto questo il mancato rispetto di accordi presi in fase di passaggio, come l’accordo integrativo sulla gestione della malattia, non ancora rispettato e che sta iniziando a creare problemi ai lavoratori, per la discrepanza tra le categorie INPS passata e presente.</w:t>
      </w:r>
    </w:p>
    <w:p w:rsidR="00642A2A" w:rsidRPr="00B30568" w:rsidRDefault="00642A2A" w:rsidP="00642A2A">
      <w:pPr>
        <w:pStyle w:val="Predefinito"/>
        <w:spacing w:after="20"/>
        <w:jc w:val="both"/>
        <w:rPr>
          <w:rFonts w:ascii="Arial Unicode MS"/>
          <w:lang w:val="it-IT"/>
        </w:rPr>
      </w:pPr>
      <w:r w:rsidRPr="00B30568">
        <w:rPr>
          <w:rFonts w:ascii="Arial Unicode MS"/>
          <w:lang w:val="it-IT"/>
        </w:rPr>
        <w:t>L’ultima trovata di VTS è l’imposizione di una procedura IBM denominata “</w:t>
      </w:r>
      <w:proofErr w:type="spellStart"/>
      <w:r w:rsidRPr="00B30568">
        <w:rPr>
          <w:rFonts w:ascii="Arial Unicode MS"/>
          <w:lang w:val="it-IT"/>
        </w:rPr>
        <w:t>Clean</w:t>
      </w:r>
      <w:proofErr w:type="spellEnd"/>
      <w:r w:rsidRPr="00B30568">
        <w:rPr>
          <w:rFonts w:ascii="Arial Unicode MS"/>
          <w:lang w:val="it-IT"/>
        </w:rPr>
        <w:t xml:space="preserve"> Desk Policy” da estendere a tutto il personale , in cui si enunciano una serie di azioni da evitare (ad esempio lasciare documenti aziendali e personali incustoditi, oppure lasciare il pc portatile aperto o non assicurato da apposito cavo antifurto), queste indicazioni sono pure condivisibili, non fosse che si vieta di fatto di usare le cassettiere  e gli armadietti per contenere documenti personali, in quanto se lasciati aperti  possono essere oggetto di ispezione e il fatto di tenere anche solo una bolletta della luce può diventare motivo di richiamo.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Per tutte le ragioni sopra citate, riteniamo che l’operazione VTS sia stata sbagliata e poco conveniente per la banca e soprattutto che possa nascondere un progetto a medio/lungo termine , per eliminare 309 persone dalla banca , per mezzo delle delocalizzazioni, così come già sta avvenendo per le altre operazioni del progetto Newton (SSC , ABAS).</w:t>
      </w:r>
    </w:p>
    <w:p w:rsidR="00642A2A" w:rsidRPr="00B30568"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Pr="00312BB3" w:rsidRDefault="00642A2A" w:rsidP="00642A2A">
      <w:pPr>
        <w:pStyle w:val="CorpoA"/>
        <w:spacing w:after="20"/>
        <w:jc w:val="both"/>
        <w:rPr>
          <w:rFonts w:ascii="Arial Unicode MS"/>
          <w:b/>
          <w:sz w:val="24"/>
          <w:szCs w:val="24"/>
          <w:u w:val="single"/>
        </w:rPr>
      </w:pPr>
      <w:r w:rsidRPr="00312BB3">
        <w:rPr>
          <w:rFonts w:ascii="Arial Unicode MS"/>
          <w:b/>
          <w:sz w:val="24"/>
          <w:szCs w:val="24"/>
          <w:u w:val="single"/>
        </w:rPr>
        <w:t>ABAS</w:t>
      </w:r>
    </w:p>
    <w:p w:rsidR="00642A2A" w:rsidRPr="00B30568"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Spettabili Segreterie Nazionali FABI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FIBA/CISL</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FISAC/CGIL</w:t>
      </w:r>
    </w:p>
    <w:p w:rsidR="00642A2A" w:rsidRPr="00B30568" w:rsidRDefault="00642A2A" w:rsidP="00642A2A">
      <w:pPr>
        <w:pStyle w:val="CorpoA"/>
        <w:spacing w:after="20"/>
        <w:jc w:val="both"/>
        <w:rPr>
          <w:rFonts w:ascii="Arial Unicode MS"/>
          <w:sz w:val="24"/>
          <w:szCs w:val="24"/>
          <w:lang w:val="pt-PT"/>
        </w:rPr>
      </w:pPr>
      <w:r w:rsidRPr="00B30568">
        <w:rPr>
          <w:rFonts w:ascii="Arial Unicode MS"/>
          <w:sz w:val="24"/>
          <w:szCs w:val="24"/>
        </w:rPr>
        <w:lastRenderedPageBreak/>
        <w:t>SINFUB</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lang w:val="pt-PT"/>
        </w:rPr>
        <w:t>UGL CREDITO UILCA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Loro sedi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RISERVATA ALLE STRUTTURE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INFORMATIVA UNITARIA DELLE OO.SS. DI ABAS ALLE SEGRETERIE NAZIONALI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 vista dei prossimi incontri per il rinnovo del CCNL CREDITO, che affronter</w:t>
      </w:r>
      <w:r>
        <w:rPr>
          <w:rFonts w:ascii="Arial Unicode MS"/>
          <w:sz w:val="24"/>
          <w:szCs w:val="24"/>
        </w:rPr>
        <w:t>à</w:t>
      </w:r>
      <w:r w:rsidRPr="00B30568">
        <w:rPr>
          <w:rFonts w:ascii="Arial Unicode MS"/>
          <w:sz w:val="24"/>
          <w:szCs w:val="24"/>
        </w:rPr>
        <w:t xml:space="preserve"> anche l</w:t>
      </w:r>
      <w:r w:rsidRPr="00B30568">
        <w:rPr>
          <w:rFonts w:ascii="Arial Unicode MS"/>
          <w:sz w:val="24"/>
          <w:szCs w:val="24"/>
          <w:lang w:val="fr-FR"/>
        </w:rPr>
        <w:t>’</w:t>
      </w:r>
      <w:r w:rsidRPr="00B30568">
        <w:rPr>
          <w:rFonts w:ascii="Arial Unicode MS"/>
          <w:sz w:val="24"/>
          <w:szCs w:val="24"/>
        </w:rPr>
        <w:t>importante tema delle esternalizzazioni, le scriventi ritengono necessario fare il punto sulla preoccupante situazione venutasi a creare in ABAS, Accenture Back Office and Administration Services S</w:t>
      </w:r>
      <w:r>
        <w:rPr>
          <w:rFonts w:ascii="Arial Unicode MS"/>
          <w:sz w:val="24"/>
          <w:szCs w:val="24"/>
        </w:rPr>
        <w:t>.</w:t>
      </w:r>
      <w:r w:rsidRPr="00B30568">
        <w:rPr>
          <w:rFonts w:ascii="Arial Unicode MS"/>
          <w:sz w:val="24"/>
          <w:szCs w:val="24"/>
        </w:rPr>
        <w:t>p</w:t>
      </w:r>
      <w:r>
        <w:rPr>
          <w:rFonts w:ascii="Arial Unicode MS"/>
          <w:sz w:val="24"/>
          <w:szCs w:val="24"/>
        </w:rPr>
        <w:t>.</w:t>
      </w:r>
      <w:r w:rsidRPr="00B30568">
        <w:rPr>
          <w:rFonts w:ascii="Arial Unicode MS"/>
          <w:sz w:val="24"/>
          <w:szCs w:val="24"/>
        </w:rPr>
        <w:t>A</w:t>
      </w:r>
      <w:r>
        <w:rPr>
          <w:rFonts w:ascii="Arial Unicode MS"/>
          <w:sz w:val="24"/>
          <w:szCs w:val="24"/>
        </w:rPr>
        <w:t>.</w:t>
      </w:r>
      <w:r w:rsidRPr="00B30568">
        <w:rPr>
          <w:rFonts w:ascii="Arial Unicode MS"/>
          <w:sz w:val="24"/>
          <w:szCs w:val="24"/>
        </w:rPr>
        <w:t>, esternalizzata Unicredit.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In data 12 aprile 2013 le Organizzazioni Sindacali Nazionali e del Gruppo UniCredit, Accenture IS/ABAS e UniCredit/UBIS hanno sottoscritto un Accordo sindacale per definire le garanzie per i 109 dipendenti, i cui rapporti di lavoro sono stati ceduti da UniCredit/UBIS alla </w:t>
      </w:r>
      <w:proofErr w:type="spellStart"/>
      <w:r w:rsidRPr="00B30568">
        <w:rPr>
          <w:rFonts w:ascii="Arial Unicode MS"/>
          <w:sz w:val="24"/>
          <w:szCs w:val="24"/>
        </w:rPr>
        <w:t>newco</w:t>
      </w:r>
      <w:proofErr w:type="spellEnd"/>
      <w:r w:rsidRPr="00B30568">
        <w:rPr>
          <w:rFonts w:ascii="Arial Unicode MS"/>
          <w:sz w:val="24"/>
          <w:szCs w:val="24"/>
        </w:rPr>
        <w:t xml:space="preserve"> ABAS </w:t>
      </w:r>
      <w:proofErr w:type="spellStart"/>
      <w:r w:rsidRPr="00B30568">
        <w:rPr>
          <w:rFonts w:ascii="Arial Unicode MS"/>
          <w:sz w:val="24"/>
          <w:szCs w:val="24"/>
        </w:rPr>
        <w:t>SpA</w:t>
      </w:r>
      <w:proofErr w:type="spellEnd"/>
      <w:r w:rsidRPr="00B30568">
        <w:rPr>
          <w:rFonts w:ascii="Arial Unicode MS"/>
          <w:sz w:val="24"/>
          <w:szCs w:val="24"/>
        </w:rPr>
        <w:t xml:space="preserve">, nell'operazione di esternalizzazione </w:t>
      </w:r>
      <w:proofErr w:type="spellStart"/>
      <w:r w:rsidRPr="00B30568">
        <w:rPr>
          <w:rFonts w:ascii="Arial Unicode MS"/>
          <w:sz w:val="24"/>
          <w:szCs w:val="24"/>
        </w:rPr>
        <w:t>dell</w:t>
      </w:r>
      <w:proofErr w:type="spellEnd"/>
      <w:r w:rsidRPr="00B30568">
        <w:rPr>
          <w:rFonts w:ascii="Arial Unicode MS"/>
          <w:sz w:val="24"/>
          <w:szCs w:val="24"/>
          <w:lang w:val="fr-FR"/>
        </w:rPr>
        <w:t>’</w:t>
      </w:r>
      <w:proofErr w:type="spellStart"/>
      <w:r w:rsidRPr="00B30568">
        <w:rPr>
          <w:rFonts w:ascii="Arial Unicode MS"/>
          <w:sz w:val="24"/>
          <w:szCs w:val="24"/>
        </w:rPr>
        <w:t>Invoices</w:t>
      </w:r>
      <w:proofErr w:type="spellEnd"/>
      <w:r w:rsidRPr="00B30568">
        <w:rPr>
          <w:rFonts w:ascii="Arial Unicode MS"/>
          <w:sz w:val="24"/>
          <w:szCs w:val="24"/>
        </w:rPr>
        <w:t xml:space="preserve"> Management pur con una reiterata posizione di contrariet</w:t>
      </w:r>
      <w:r>
        <w:rPr>
          <w:rFonts w:ascii="Arial Unicode MS"/>
          <w:sz w:val="24"/>
          <w:szCs w:val="24"/>
        </w:rPr>
        <w:t>à</w:t>
      </w:r>
      <w:r w:rsidRPr="00B30568">
        <w:rPr>
          <w:rFonts w:ascii="Arial Unicode MS"/>
          <w:sz w:val="24"/>
          <w:szCs w:val="24"/>
        </w:rPr>
        <w:t xml:space="preserve"> - espressa anche nell'Accordo – delle Organizzazioni Sindacali verso l</w:t>
      </w:r>
      <w:r w:rsidRPr="00B30568">
        <w:rPr>
          <w:rFonts w:ascii="Arial Unicode MS"/>
          <w:sz w:val="24"/>
          <w:szCs w:val="24"/>
          <w:lang w:val="fr-FR"/>
        </w:rPr>
        <w:t>’</w:t>
      </w:r>
      <w:r w:rsidRPr="00B30568">
        <w:rPr>
          <w:rFonts w:ascii="Arial Unicode MS"/>
          <w:sz w:val="24"/>
          <w:szCs w:val="24"/>
        </w:rPr>
        <w:t>operazione.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 tale Accordo - oltre alla definizione delle garanzie contrattuali ed economiche - venivano fissate alcune tutele occupazionali che, abbinate agli impegni progettuali di tipo industriale, definiti e deliberati da UniCredit e condivisi da Accenture, dovrebbero scongiurare future tensioni occupazionali.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 realt</w:t>
      </w:r>
      <w:r>
        <w:rPr>
          <w:rFonts w:ascii="Arial Unicode MS"/>
          <w:sz w:val="24"/>
          <w:szCs w:val="24"/>
        </w:rPr>
        <w:t>à</w:t>
      </w:r>
      <w:r w:rsidRPr="00B30568">
        <w:rPr>
          <w:rFonts w:ascii="Arial Unicode MS"/>
          <w:sz w:val="24"/>
          <w:szCs w:val="24"/>
        </w:rPr>
        <w:t xml:space="preserve"> ABAS, che è una societ</w:t>
      </w:r>
      <w:r>
        <w:rPr>
          <w:rFonts w:ascii="Arial Unicode MS"/>
          <w:sz w:val="24"/>
          <w:szCs w:val="24"/>
        </w:rPr>
        <w:t>à</w:t>
      </w:r>
      <w:r w:rsidRPr="00B30568">
        <w:rPr>
          <w:rFonts w:ascii="Arial Unicode MS"/>
          <w:sz w:val="24"/>
          <w:szCs w:val="24"/>
        </w:rPr>
        <w:t xml:space="preserve"> partecipata al 51% dal gruppo Accenture e per il 49 % dal gruppo Unicredit, sta operando in modo diametralmente opposto a quanto stabilito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 xml:space="preserve">accordo: nei fatti, sin dal luglio 2013, ABAS ha avviato una progressiva delocalizzazione del lavoro fino ad allora svolto in Italia, verso non meglio definite strutture di Accenture con sede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Isola Mauritius e con l</w:t>
      </w:r>
      <w:r w:rsidRPr="00B30568">
        <w:rPr>
          <w:rFonts w:ascii="Arial Unicode MS"/>
          <w:sz w:val="24"/>
          <w:szCs w:val="24"/>
          <w:lang w:val="fr-FR"/>
        </w:rPr>
        <w:t>’</w:t>
      </w:r>
      <w:r w:rsidRPr="00B30568">
        <w:rPr>
          <w:rFonts w:ascii="Arial Unicode MS"/>
          <w:sz w:val="24"/>
          <w:szCs w:val="24"/>
        </w:rPr>
        <w:t xml:space="preserve">utilizzo di personale non dipendente di ABAS e il cui contratto di lavoro non fa riferimento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area del credito.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Dalla creazione di un primo nucleo di 9 lavoratori </w:t>
      </w:r>
      <w:proofErr w:type="spellStart"/>
      <w:r w:rsidRPr="00B30568">
        <w:rPr>
          <w:rFonts w:ascii="Arial Unicode MS"/>
          <w:sz w:val="24"/>
          <w:szCs w:val="24"/>
        </w:rPr>
        <w:t>mauritiani</w:t>
      </w:r>
      <w:proofErr w:type="spellEnd"/>
      <w:r w:rsidRPr="00B30568">
        <w:rPr>
          <w:rFonts w:ascii="Arial Unicode MS"/>
          <w:sz w:val="24"/>
          <w:szCs w:val="24"/>
        </w:rPr>
        <w:t xml:space="preserve">, a soli 3 mesi dalla costituzione di ABAS </w:t>
      </w:r>
      <w:proofErr w:type="spellStart"/>
      <w:r w:rsidRPr="00B30568">
        <w:rPr>
          <w:rFonts w:ascii="Arial Unicode MS"/>
          <w:sz w:val="24"/>
          <w:szCs w:val="24"/>
        </w:rPr>
        <w:t>SpA</w:t>
      </w:r>
      <w:proofErr w:type="spellEnd"/>
      <w:r w:rsidRPr="00B30568">
        <w:rPr>
          <w:rFonts w:ascii="Arial Unicode MS"/>
          <w:sz w:val="24"/>
          <w:szCs w:val="24"/>
        </w:rPr>
        <w:t xml:space="preserve">, siamo giunti a fine maggio 2014 con la comunicazione che il numero dei lavoratori </w:t>
      </w:r>
      <w:proofErr w:type="spellStart"/>
      <w:r w:rsidRPr="00B30568">
        <w:rPr>
          <w:rFonts w:ascii="Arial Unicode MS"/>
          <w:sz w:val="24"/>
          <w:szCs w:val="24"/>
        </w:rPr>
        <w:t>mauritiani</w:t>
      </w:r>
      <w:proofErr w:type="spellEnd"/>
      <w:r w:rsidRPr="00B30568">
        <w:rPr>
          <w:rFonts w:ascii="Arial Unicode MS"/>
          <w:sz w:val="24"/>
          <w:szCs w:val="24"/>
        </w:rPr>
        <w:t xml:space="preserve"> è stato portato a 19 unità, con un incremento delle lavorazioni delocalizzate pari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85%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attivit</w:t>
      </w:r>
      <w:r>
        <w:rPr>
          <w:rFonts w:ascii="Arial Unicode MS"/>
          <w:sz w:val="24"/>
          <w:szCs w:val="24"/>
        </w:rPr>
        <w:t>à</w:t>
      </w:r>
      <w:r w:rsidRPr="00B30568">
        <w:rPr>
          <w:rFonts w:ascii="Arial Unicode MS"/>
          <w:sz w:val="24"/>
          <w:szCs w:val="24"/>
        </w:rPr>
        <w:t xml:space="preserve"> principale svolta da ABAS per Unicredit, senza che alcuna altra nuova attivit</w:t>
      </w:r>
      <w:r>
        <w:rPr>
          <w:rFonts w:ascii="Arial Unicode MS"/>
          <w:sz w:val="24"/>
          <w:szCs w:val="24"/>
        </w:rPr>
        <w:t>à</w:t>
      </w:r>
      <w:r w:rsidRPr="00B30568">
        <w:rPr>
          <w:rFonts w:ascii="Arial Unicode MS"/>
          <w:sz w:val="24"/>
          <w:szCs w:val="24"/>
        </w:rPr>
        <w:t xml:space="preserve"> sia stata acquisita da ABAS dalla sua costituzione risalente a 16 mesi orsono.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1</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L'obiettivo principale del progetto industriale, secondo quanto sottoscritto nell'accordo 12.4.2013, che era quello di: “cogliere nuove opportunit</w:t>
      </w:r>
      <w:r>
        <w:rPr>
          <w:rFonts w:ascii="Arial Unicode MS"/>
          <w:sz w:val="24"/>
          <w:szCs w:val="24"/>
        </w:rPr>
        <w:t>à</w:t>
      </w:r>
      <w:r w:rsidRPr="00B30568">
        <w:rPr>
          <w:rFonts w:ascii="Arial Unicode MS"/>
          <w:sz w:val="24"/>
          <w:szCs w:val="24"/>
        </w:rPr>
        <w:t xml:space="preserve"> di business anche esterne al Gruppo, attraverso la valorizzazione di attivit</w:t>
      </w:r>
      <w:r>
        <w:rPr>
          <w:rFonts w:ascii="Arial Unicode MS"/>
          <w:sz w:val="24"/>
          <w:szCs w:val="24"/>
        </w:rPr>
        <w:t>à</w:t>
      </w:r>
      <w:r w:rsidRPr="00B30568">
        <w:rPr>
          <w:rFonts w:ascii="Arial Unicode MS"/>
          <w:sz w:val="24"/>
          <w:szCs w:val="24"/>
        </w:rPr>
        <w:t xml:space="preserve"> specialistiche e best </w:t>
      </w:r>
      <w:proofErr w:type="spellStart"/>
      <w:r w:rsidRPr="00B30568">
        <w:rPr>
          <w:rFonts w:ascii="Arial Unicode MS"/>
          <w:sz w:val="24"/>
          <w:szCs w:val="24"/>
        </w:rPr>
        <w:t>practice</w:t>
      </w:r>
      <w:proofErr w:type="spellEnd"/>
      <w:r w:rsidRPr="00B30568">
        <w:rPr>
          <w:rFonts w:ascii="Arial Unicode MS"/>
          <w:sz w:val="24"/>
          <w:szCs w:val="24"/>
        </w:rPr>
        <w:t xml:space="preserve"> di erogazione </w:t>
      </w:r>
      <w:r w:rsidRPr="00B30568">
        <w:rPr>
          <w:rFonts w:ascii="Arial Unicode MS"/>
          <w:sz w:val="24"/>
          <w:szCs w:val="24"/>
        </w:rPr>
        <w:lastRenderedPageBreak/>
        <w:t xml:space="preserve">di servizi a supporto dei processi di </w:t>
      </w:r>
      <w:proofErr w:type="spellStart"/>
      <w:r w:rsidRPr="00B30568">
        <w:rPr>
          <w:rFonts w:ascii="Arial Unicode MS"/>
          <w:sz w:val="24"/>
          <w:szCs w:val="24"/>
        </w:rPr>
        <w:t>Invoices</w:t>
      </w:r>
      <w:proofErr w:type="spellEnd"/>
      <w:r w:rsidRPr="00B30568">
        <w:rPr>
          <w:rFonts w:ascii="Arial Unicode MS"/>
          <w:sz w:val="24"/>
          <w:szCs w:val="24"/>
        </w:rPr>
        <w:t xml:space="preserve"> Management”, risulta del tutto non raggiunto, né tantomeno appare perseguito da ABAS e da Accenture.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Segnaliamo inoltre che: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ai primi di giugno 2014 l'unico dipendente con la qualifica di dirigente, che avrebbe dovuto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operare in ABAS </w:t>
      </w:r>
      <w:proofErr w:type="spellStart"/>
      <w:r w:rsidRPr="00B30568">
        <w:rPr>
          <w:rFonts w:ascii="Arial Unicode MS"/>
          <w:sz w:val="24"/>
          <w:szCs w:val="24"/>
        </w:rPr>
        <w:t>SpA</w:t>
      </w:r>
      <w:proofErr w:type="spellEnd"/>
      <w:r w:rsidRPr="00B30568">
        <w:rPr>
          <w:rFonts w:ascii="Arial Unicode MS"/>
          <w:sz w:val="24"/>
          <w:szCs w:val="24"/>
        </w:rPr>
        <w:t xml:space="preserve"> per sviluppare l'attivit</w:t>
      </w:r>
      <w:r>
        <w:rPr>
          <w:rFonts w:ascii="Arial Unicode MS"/>
          <w:sz w:val="24"/>
          <w:szCs w:val="24"/>
        </w:rPr>
        <w:t>à</w:t>
      </w:r>
      <w:r w:rsidRPr="00B30568">
        <w:rPr>
          <w:rFonts w:ascii="Arial Unicode MS"/>
          <w:sz w:val="24"/>
          <w:szCs w:val="24"/>
        </w:rPr>
        <w:t>, ha presentato le dimissioni dietro incentivo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aziendale;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il passaggio, nel maggio 2014, al nuovo sistema informatico (SAP) - che presenta gravi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carenze procedurali – ha avuto luogo senza erogare al personale ABAS la necessaria e indispensabile istruzione e con la prospettiva che l</w:t>
      </w:r>
      <w:r w:rsidRPr="00B30568">
        <w:rPr>
          <w:rFonts w:ascii="Arial Unicode MS"/>
          <w:sz w:val="24"/>
          <w:szCs w:val="24"/>
          <w:lang w:val="fr-FR"/>
        </w:rPr>
        <w:t>’</w:t>
      </w:r>
      <w:r w:rsidRPr="00B30568">
        <w:rPr>
          <w:rFonts w:ascii="Arial Unicode MS"/>
          <w:sz w:val="24"/>
          <w:szCs w:val="24"/>
        </w:rPr>
        <w:t>attivit</w:t>
      </w:r>
      <w:r>
        <w:rPr>
          <w:rFonts w:ascii="Arial Unicode MS"/>
          <w:sz w:val="24"/>
          <w:szCs w:val="24"/>
        </w:rPr>
        <w:t>à</w:t>
      </w:r>
      <w:r w:rsidRPr="00B30568">
        <w:rPr>
          <w:rFonts w:ascii="Arial Unicode MS"/>
          <w:sz w:val="24"/>
          <w:szCs w:val="24"/>
        </w:rPr>
        <w:t xml:space="preserve"> sarebbe stata delocalizzata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estero;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ABAS </w:t>
      </w:r>
      <w:proofErr w:type="spellStart"/>
      <w:r w:rsidRPr="00B30568">
        <w:rPr>
          <w:rFonts w:ascii="Arial Unicode MS"/>
          <w:sz w:val="24"/>
          <w:szCs w:val="24"/>
        </w:rPr>
        <w:t>SpA</w:t>
      </w:r>
      <w:proofErr w:type="spellEnd"/>
      <w:r w:rsidRPr="00B30568">
        <w:rPr>
          <w:rFonts w:ascii="Arial Unicode MS"/>
          <w:sz w:val="24"/>
          <w:szCs w:val="24"/>
        </w:rPr>
        <w:t xml:space="preserve"> viene diretta da una serie di persone – poste in posizioni apicali - che non dipendono da ABAS </w:t>
      </w:r>
      <w:proofErr w:type="spellStart"/>
      <w:r w:rsidRPr="00B30568">
        <w:rPr>
          <w:rFonts w:ascii="Arial Unicode MS"/>
          <w:sz w:val="24"/>
          <w:szCs w:val="24"/>
        </w:rPr>
        <w:t>SpA</w:t>
      </w:r>
      <w:proofErr w:type="spellEnd"/>
      <w:r w:rsidRPr="00B30568">
        <w:rPr>
          <w:rFonts w:ascii="Arial Unicode MS"/>
          <w:sz w:val="24"/>
          <w:szCs w:val="24"/>
        </w:rPr>
        <w:t>, ma da Accenture o da societ</w:t>
      </w:r>
      <w:r>
        <w:rPr>
          <w:rFonts w:ascii="Arial Unicode MS"/>
          <w:sz w:val="24"/>
          <w:szCs w:val="24"/>
        </w:rPr>
        <w:t>à</w:t>
      </w:r>
      <w:r w:rsidRPr="00B30568">
        <w:rPr>
          <w:rFonts w:ascii="Arial Unicode MS"/>
          <w:sz w:val="24"/>
          <w:szCs w:val="24"/>
        </w:rPr>
        <w:t xml:space="preserve"> del gruppo Accenture;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molteplici particolarit</w:t>
      </w:r>
      <w:r>
        <w:rPr>
          <w:rFonts w:ascii="Arial Unicode MS"/>
          <w:sz w:val="24"/>
          <w:szCs w:val="24"/>
        </w:rPr>
        <w:t>à</w:t>
      </w:r>
      <w:r w:rsidRPr="00B30568">
        <w:rPr>
          <w:rFonts w:ascii="Arial Unicode MS"/>
          <w:sz w:val="24"/>
          <w:szCs w:val="24"/>
        </w:rPr>
        <w:t xml:space="preserve"> del contratto del credito vengono applicate in modo non corretto a causa </w:t>
      </w:r>
      <w:proofErr w:type="spellStart"/>
      <w:r w:rsidRPr="00B30568">
        <w:rPr>
          <w:rFonts w:ascii="Arial Unicode MS"/>
          <w:sz w:val="24"/>
          <w:szCs w:val="24"/>
        </w:rPr>
        <w:t>dell</w:t>
      </w:r>
      <w:proofErr w:type="spellEnd"/>
      <w:r w:rsidRPr="00B30568">
        <w:rPr>
          <w:rFonts w:ascii="Arial Unicode MS"/>
          <w:sz w:val="24"/>
          <w:szCs w:val="24"/>
          <w:lang w:val="fr-FR"/>
        </w:rPr>
        <w:t xml:space="preserve">’ </w:t>
      </w:r>
      <w:r w:rsidRPr="00B30568">
        <w:rPr>
          <w:rFonts w:ascii="Arial Unicode MS"/>
          <w:sz w:val="24"/>
          <w:szCs w:val="24"/>
        </w:rPr>
        <w:t>utilizzo da parte di Accenture di societ</w:t>
      </w:r>
      <w:r>
        <w:rPr>
          <w:rFonts w:ascii="Arial Unicode MS"/>
          <w:sz w:val="24"/>
          <w:szCs w:val="24"/>
        </w:rPr>
        <w:t>à</w:t>
      </w:r>
      <w:r w:rsidRPr="00B30568">
        <w:rPr>
          <w:rFonts w:ascii="Arial Unicode MS"/>
          <w:sz w:val="24"/>
          <w:szCs w:val="24"/>
        </w:rPr>
        <w:t xml:space="preserve"> per i servizi comuni che fanno riferimento a norme e conoscenze di settori merceologici diversi da quello del credito (rilevazione delle presenze, rendicontazione delle ferie, trattazione delle assenze per malattia, ecc.);</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nel maggio 2014 ci è stato comunicato che la controllante di ABAS - Accenture </w:t>
      </w:r>
      <w:proofErr w:type="spellStart"/>
      <w:r w:rsidRPr="00B30568">
        <w:rPr>
          <w:rFonts w:ascii="Arial Unicode MS"/>
          <w:sz w:val="24"/>
          <w:szCs w:val="24"/>
        </w:rPr>
        <w:t>Insurance</w:t>
      </w:r>
      <w:proofErr w:type="spellEnd"/>
      <w:r w:rsidRPr="00B30568">
        <w:rPr>
          <w:rFonts w:ascii="Arial Unicode MS"/>
          <w:sz w:val="24"/>
          <w:szCs w:val="24"/>
        </w:rPr>
        <w:t xml:space="preserve"> Services </w:t>
      </w:r>
      <w:proofErr w:type="spellStart"/>
      <w:r w:rsidRPr="00B30568">
        <w:rPr>
          <w:rFonts w:ascii="Arial Unicode MS"/>
          <w:sz w:val="24"/>
          <w:szCs w:val="24"/>
        </w:rPr>
        <w:t>SpA</w:t>
      </w:r>
      <w:proofErr w:type="spellEnd"/>
      <w:r w:rsidRPr="00B30568">
        <w:rPr>
          <w:rFonts w:ascii="Arial Unicode MS"/>
          <w:sz w:val="24"/>
          <w:szCs w:val="24"/>
        </w:rPr>
        <w:t xml:space="preserve"> (AIS) – è stata sostituita dalla societ</w:t>
      </w:r>
      <w:r>
        <w:rPr>
          <w:rFonts w:ascii="Arial Unicode MS"/>
          <w:sz w:val="24"/>
          <w:szCs w:val="24"/>
        </w:rPr>
        <w:t>à</w:t>
      </w:r>
      <w:r w:rsidRPr="00B30568">
        <w:rPr>
          <w:rFonts w:ascii="Arial Unicode MS"/>
          <w:sz w:val="24"/>
          <w:szCs w:val="24"/>
        </w:rPr>
        <w:t xml:space="preserve"> Accenture </w:t>
      </w:r>
      <w:proofErr w:type="spellStart"/>
      <w:r w:rsidRPr="00B30568">
        <w:rPr>
          <w:rFonts w:ascii="Arial Unicode MS"/>
          <w:sz w:val="24"/>
          <w:szCs w:val="24"/>
        </w:rPr>
        <w:t>Managed</w:t>
      </w:r>
      <w:proofErr w:type="spellEnd"/>
      <w:r w:rsidRPr="00B30568">
        <w:rPr>
          <w:rFonts w:ascii="Arial Unicode MS"/>
          <w:sz w:val="24"/>
          <w:szCs w:val="24"/>
        </w:rPr>
        <w:t xml:space="preserve"> Services </w:t>
      </w:r>
      <w:proofErr w:type="spellStart"/>
      <w:r w:rsidRPr="00B30568">
        <w:rPr>
          <w:rFonts w:ascii="Arial Unicode MS"/>
          <w:sz w:val="24"/>
          <w:szCs w:val="24"/>
        </w:rPr>
        <w:t>SpA</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In tale contesto cresce fortemente la preoccupazione dei lavoratori di ABAS </w:t>
      </w:r>
      <w:proofErr w:type="spellStart"/>
      <w:r w:rsidRPr="00B30568">
        <w:rPr>
          <w:rFonts w:ascii="Arial Unicode MS"/>
          <w:sz w:val="24"/>
          <w:szCs w:val="24"/>
        </w:rPr>
        <w:t>SpA</w:t>
      </w:r>
      <w:proofErr w:type="spellEnd"/>
      <w:r w:rsidRPr="00B30568">
        <w:rPr>
          <w:rFonts w:ascii="Arial Unicode MS"/>
          <w:sz w:val="24"/>
          <w:szCs w:val="24"/>
        </w:rPr>
        <w:t xml:space="preserve"> distribuiti nei due poli di Trieste e di Roma da noi rappresentati, in quanto le </w:t>
      </w:r>
      <w:proofErr w:type="spellStart"/>
      <w:r w:rsidRPr="00B30568">
        <w:rPr>
          <w:rFonts w:ascii="Arial Unicode MS"/>
          <w:sz w:val="24"/>
          <w:szCs w:val="24"/>
        </w:rPr>
        <w:t>attivita</w:t>
      </w:r>
      <w:proofErr w:type="spellEnd"/>
      <w:r w:rsidRPr="00B30568">
        <w:rPr>
          <w:rFonts w:ascii="Arial Unicode MS"/>
          <w:sz w:val="24"/>
          <w:szCs w:val="24"/>
        </w:rPr>
        <w:t xml:space="preserve">̀ delocalizzate potrebbero essere sostituite da altre, non derivanti da nuovi appalti acquisiti da ABAS ma derivate da appalti </w:t>
      </w:r>
      <w:proofErr w:type="spellStart"/>
      <w:r w:rsidRPr="00B30568">
        <w:rPr>
          <w:rFonts w:ascii="Arial Unicode MS"/>
          <w:sz w:val="24"/>
          <w:szCs w:val="24"/>
        </w:rPr>
        <w:t>gia</w:t>
      </w:r>
      <w:proofErr w:type="spellEnd"/>
      <w:r w:rsidRPr="00B30568">
        <w:rPr>
          <w:rFonts w:ascii="Arial Unicode MS"/>
          <w:sz w:val="24"/>
          <w:szCs w:val="24"/>
        </w:rPr>
        <w:t xml:space="preserve">̀ presenti nel gruppo Accenture, con conseguenti rischi di trasferimenti mansionali o distacchi di personale, e comunque in palese contrasto con gli obiettivi fondanti per la creazione di ABAS </w:t>
      </w:r>
      <w:proofErr w:type="spellStart"/>
      <w:r w:rsidRPr="00B30568">
        <w:rPr>
          <w:rFonts w:ascii="Arial Unicode MS"/>
          <w:sz w:val="24"/>
          <w:szCs w:val="24"/>
        </w:rPr>
        <w:t>SpA</w:t>
      </w:r>
      <w:proofErr w:type="spellEnd"/>
      <w:r w:rsidRPr="00B30568">
        <w:rPr>
          <w:rFonts w:ascii="Arial Unicode MS"/>
          <w:sz w:val="24"/>
          <w:szCs w:val="24"/>
        </w:rPr>
        <w:t xml:space="preserve">, come </w:t>
      </w:r>
      <w:proofErr w:type="spellStart"/>
      <w:r w:rsidRPr="00B30568">
        <w:rPr>
          <w:rFonts w:ascii="Arial Unicode MS"/>
          <w:sz w:val="24"/>
          <w:szCs w:val="24"/>
        </w:rPr>
        <w:t>gia</w:t>
      </w:r>
      <w:proofErr w:type="spellEnd"/>
      <w:r w:rsidRPr="00B30568">
        <w:rPr>
          <w:rFonts w:ascii="Arial Unicode MS"/>
          <w:sz w:val="24"/>
          <w:szCs w:val="24"/>
        </w:rPr>
        <w:t>̀ sta avvenendo presso la sede di Roma dove solo 2 colleghi su 24 stanno effettuando il lavoro trasferito da Unicredit con il citato accordo d</w:t>
      </w:r>
      <w:r>
        <w:rPr>
          <w:rFonts w:ascii="Arial Unicode MS"/>
          <w:sz w:val="24"/>
          <w:szCs w:val="24"/>
        </w:rPr>
        <w:t xml:space="preserve">i </w:t>
      </w:r>
      <w:r w:rsidRPr="00B30568">
        <w:rPr>
          <w:rFonts w:ascii="Arial Unicode MS"/>
          <w:sz w:val="24"/>
          <w:szCs w:val="24"/>
        </w:rPr>
        <w:t>aprile 2013, mentre 6 colleghi sono stati distaccati a lavorare presso strutture esterne senza che sia stato formalizzato alcun accordo in tal senso con le OO.SS. di ABAS. Il tutto va ad aggiungersi ai notevoli disagi creati ai lavoratori di ABAS Roma in seguito allo spostamento della sede di lavoro in zona estremamente periferica della Città, con percorrenze per raggiungere il posto di lavoro, anche di qualche ora.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Gli obiettivi, per quanto riguarda l'occupazione, prevedevano: "di garantire creazione di valore e prospettive di lungo periodo per i lavoratori coinvolti", inoltre le affermazioni pubbliche del management di UniCredit prospettavano l'aumento dell'occupazione nelle </w:t>
      </w:r>
      <w:r w:rsidRPr="00B30568">
        <w:rPr>
          <w:rFonts w:ascii="Arial Unicode MS"/>
          <w:sz w:val="24"/>
          <w:szCs w:val="24"/>
        </w:rPr>
        <w:lastRenderedPageBreak/>
        <w:t>piazze in cui i due rami dell'attivit</w:t>
      </w:r>
      <w:r>
        <w:rPr>
          <w:rFonts w:ascii="Arial Unicode MS"/>
          <w:sz w:val="24"/>
          <w:szCs w:val="24"/>
        </w:rPr>
        <w:t>à</w:t>
      </w:r>
      <w:r w:rsidRPr="00B30568">
        <w:rPr>
          <w:rFonts w:ascii="Arial Unicode MS"/>
          <w:sz w:val="24"/>
          <w:szCs w:val="24"/>
        </w:rPr>
        <w:t xml:space="preserve"> di "</w:t>
      </w:r>
      <w:proofErr w:type="spellStart"/>
      <w:r w:rsidRPr="00B30568">
        <w:rPr>
          <w:rFonts w:ascii="Arial Unicode MS"/>
          <w:sz w:val="24"/>
          <w:szCs w:val="24"/>
        </w:rPr>
        <w:t>Invoices</w:t>
      </w:r>
      <w:proofErr w:type="spellEnd"/>
      <w:r w:rsidRPr="00B30568">
        <w:rPr>
          <w:rFonts w:ascii="Arial Unicode MS"/>
          <w:sz w:val="24"/>
          <w:szCs w:val="24"/>
        </w:rPr>
        <w:t xml:space="preserve"> Management" operano, ovvero Roma e Trieste.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Secondo le scriventi RSA tutte le vicende descritte sono in palese contrasto con gli impegni sottoscritti dalle Segreterie Nazionali e di Gruppo in indirizzo, dalle stesse RSA interessate, e dalle aziende coinvolte e confermano il fallimento - ad oggi - del progetto industriale posto a base della costruzione di ABAS S</w:t>
      </w:r>
      <w:r>
        <w:rPr>
          <w:rFonts w:ascii="Arial Unicode MS"/>
          <w:sz w:val="24"/>
          <w:szCs w:val="24"/>
        </w:rPr>
        <w:t>.</w:t>
      </w:r>
      <w:r w:rsidRPr="00B30568">
        <w:rPr>
          <w:rFonts w:ascii="Arial Unicode MS"/>
          <w:sz w:val="24"/>
          <w:szCs w:val="24"/>
        </w:rPr>
        <w:t>p</w:t>
      </w:r>
      <w:r>
        <w:rPr>
          <w:rFonts w:ascii="Arial Unicode MS"/>
          <w:sz w:val="24"/>
          <w:szCs w:val="24"/>
        </w:rPr>
        <w:t>.</w:t>
      </w:r>
      <w:r w:rsidRPr="00B30568">
        <w:rPr>
          <w:rFonts w:ascii="Arial Unicode MS"/>
          <w:sz w:val="24"/>
          <w:szCs w:val="24"/>
        </w:rPr>
        <w:t>A</w:t>
      </w:r>
      <w:r>
        <w:rPr>
          <w:rFonts w:ascii="Arial Unicode MS"/>
          <w:sz w:val="24"/>
          <w:szCs w:val="24"/>
        </w:rPr>
        <w:t>.</w:t>
      </w:r>
      <w:r w:rsidRPr="00B30568">
        <w:rPr>
          <w:rFonts w:ascii="Arial Unicode MS"/>
          <w:sz w:val="24"/>
          <w:szCs w:val="24"/>
        </w:rPr>
        <w:t xml:space="preserve"> e che ha comportato la cessione dei contratti di lavoro dei lavoratori gi</w:t>
      </w:r>
      <w:r>
        <w:rPr>
          <w:rFonts w:ascii="Arial Unicode MS"/>
          <w:sz w:val="24"/>
          <w:szCs w:val="24"/>
        </w:rPr>
        <w:t>à</w:t>
      </w:r>
      <w:r w:rsidRPr="00B30568">
        <w:rPr>
          <w:rFonts w:ascii="Arial Unicode MS"/>
          <w:sz w:val="24"/>
          <w:szCs w:val="24"/>
        </w:rPr>
        <w:t xml:space="preserve"> del gruppo UniCredit alla, allora costituenda, ABAS S</w:t>
      </w:r>
      <w:r>
        <w:rPr>
          <w:rFonts w:ascii="Arial Unicode MS"/>
          <w:sz w:val="24"/>
          <w:szCs w:val="24"/>
        </w:rPr>
        <w:t>.</w:t>
      </w:r>
      <w:r w:rsidRPr="00B30568">
        <w:rPr>
          <w:rFonts w:ascii="Arial Unicode MS"/>
          <w:sz w:val="24"/>
          <w:szCs w:val="24"/>
        </w:rPr>
        <w:t>p</w:t>
      </w:r>
      <w:r>
        <w:rPr>
          <w:rFonts w:ascii="Arial Unicode MS"/>
          <w:sz w:val="24"/>
          <w:szCs w:val="24"/>
        </w:rPr>
        <w:t>.</w:t>
      </w:r>
      <w:r w:rsidRPr="00B30568">
        <w:rPr>
          <w:rFonts w:ascii="Arial Unicode MS"/>
          <w:sz w:val="24"/>
          <w:szCs w:val="24"/>
        </w:rPr>
        <w:t>A.</w:t>
      </w:r>
    </w:p>
    <w:p w:rsidR="00642A2A" w:rsidRPr="00B30568"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vuole inoltre far presente che tale operazione ha creato pesanti disagi nei lavoratori interessati, stante il clima di costante incertezza sul loro futuro in un momento economico che vede il nostro Paese attraversare un periodo in cui, se da una parte il posto di lavoro non viene pi</w:t>
      </w:r>
      <w:r>
        <w:rPr>
          <w:rFonts w:ascii="Arial Unicode MS"/>
          <w:sz w:val="24"/>
          <w:szCs w:val="24"/>
        </w:rPr>
        <w:t xml:space="preserve">ù </w:t>
      </w:r>
      <w:r w:rsidRPr="00B30568">
        <w:rPr>
          <w:rFonts w:ascii="Arial Unicode MS"/>
          <w:sz w:val="24"/>
          <w:szCs w:val="24"/>
        </w:rPr>
        <w:t xml:space="preserve">considerato come una certezza, </w:t>
      </w:r>
      <w:proofErr w:type="spellStart"/>
      <w:r w:rsidRPr="00B30568">
        <w:rPr>
          <w:rFonts w:ascii="Arial Unicode MS"/>
          <w:sz w:val="24"/>
          <w:szCs w:val="24"/>
        </w:rPr>
        <w:t>dall</w:t>
      </w:r>
      <w:proofErr w:type="spellEnd"/>
      <w:r w:rsidRPr="00B30568">
        <w:rPr>
          <w:rFonts w:ascii="Arial Unicode MS"/>
          <w:sz w:val="24"/>
          <w:szCs w:val="24"/>
          <w:lang w:val="fr-FR"/>
        </w:rPr>
        <w:t>’</w:t>
      </w:r>
      <w:r w:rsidRPr="00B30568">
        <w:rPr>
          <w:rFonts w:ascii="Arial Unicode MS"/>
          <w:sz w:val="24"/>
          <w:szCs w:val="24"/>
        </w:rPr>
        <w:t>altra rimane comunque la principale fonte di sostentamento per le persone. Quando si decide del futuro degli altri, è necessario tener conto che si sta parlando di persone e non di oggetti di cui ci si pu</w:t>
      </w:r>
      <w:r>
        <w:rPr>
          <w:rFonts w:ascii="Arial Unicode MS"/>
          <w:sz w:val="24"/>
          <w:szCs w:val="24"/>
        </w:rPr>
        <w:t>ò</w:t>
      </w:r>
      <w:r w:rsidRPr="00B30568">
        <w:rPr>
          <w:rFonts w:ascii="Arial Unicode MS"/>
          <w:sz w:val="24"/>
          <w:szCs w:val="24"/>
        </w:rPr>
        <w:t xml:space="preserve"> liberare quando si vuole, persone la cui stanchezza o disperazione pu</w:t>
      </w:r>
      <w:r>
        <w:rPr>
          <w:rFonts w:ascii="Arial Unicode MS"/>
          <w:sz w:val="24"/>
          <w:szCs w:val="24"/>
        </w:rPr>
        <w:t>ò</w:t>
      </w:r>
      <w:r w:rsidRPr="00B30568">
        <w:rPr>
          <w:rFonts w:ascii="Arial Unicode MS"/>
          <w:sz w:val="24"/>
          <w:szCs w:val="24"/>
        </w:rPr>
        <w:t xml:space="preserve"> purtroppo, portare a conclusioni anche tragiche.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Segnaliamo inoltre una notizia relativa al gruppo Accenture, anche se non inerente al mondo bancario, apparsa sul quotidiano “</w:t>
      </w:r>
      <w:r w:rsidRPr="00B30568">
        <w:rPr>
          <w:rFonts w:ascii="Arial Unicode MS"/>
          <w:sz w:val="24"/>
          <w:szCs w:val="24"/>
          <w:lang w:val="es-ES_tradnl"/>
        </w:rPr>
        <w:t>La Stampa</w:t>
      </w:r>
      <w:r w:rsidRPr="00B30568">
        <w:rPr>
          <w:rFonts w:ascii="Arial Unicode MS"/>
          <w:sz w:val="24"/>
          <w:szCs w:val="24"/>
        </w:rPr>
        <w:t>” in data 25/8/14 e riportata poi anche sulla Rete. Il gruppo Accenture avrebbe deciso di attivare la procedura di licenziamento collettivo per 262 lavoratori di Palermo in quanto non è in grado di garantire loro la continuit</w:t>
      </w:r>
      <w:r>
        <w:rPr>
          <w:rFonts w:ascii="Arial Unicode MS"/>
          <w:sz w:val="24"/>
          <w:szCs w:val="24"/>
        </w:rPr>
        <w:t>à</w:t>
      </w:r>
      <w:r w:rsidRPr="00B30568">
        <w:rPr>
          <w:rFonts w:ascii="Arial Unicode MS"/>
          <w:sz w:val="24"/>
          <w:szCs w:val="24"/>
        </w:rPr>
        <w:t xml:space="preserve"> lavorativa dopo che questi lavoratori, inizialmente dipendenti di </w:t>
      </w:r>
      <w:proofErr w:type="spellStart"/>
      <w:r w:rsidRPr="00B30568">
        <w:rPr>
          <w:rFonts w:ascii="Arial Unicode MS"/>
          <w:sz w:val="24"/>
          <w:szCs w:val="24"/>
        </w:rPr>
        <w:t>British</w:t>
      </w:r>
      <w:proofErr w:type="spellEnd"/>
      <w:r w:rsidRPr="00B30568">
        <w:rPr>
          <w:rFonts w:ascii="Arial Unicode MS"/>
          <w:sz w:val="24"/>
          <w:szCs w:val="24"/>
        </w:rPr>
        <w:t xml:space="preserve"> Telecom, sono stati ceduti con un</w:t>
      </w:r>
      <w:r w:rsidRPr="00B30568">
        <w:rPr>
          <w:rFonts w:ascii="Arial Unicode MS"/>
          <w:sz w:val="24"/>
          <w:szCs w:val="24"/>
          <w:lang w:val="fr-FR"/>
        </w:rPr>
        <w:t>’</w:t>
      </w:r>
      <w:r w:rsidRPr="00B30568">
        <w:rPr>
          <w:rFonts w:ascii="Arial Unicode MS"/>
          <w:sz w:val="24"/>
          <w:szCs w:val="24"/>
        </w:rPr>
        <w:t>operazione di cessione di ramo di azienda. Anche questa notizia preoccupa non poco tutti noi lavoratori di ABAS, in quanto dipendenti di una societ</w:t>
      </w:r>
      <w:r>
        <w:rPr>
          <w:rFonts w:ascii="Arial Unicode MS"/>
          <w:sz w:val="24"/>
          <w:szCs w:val="24"/>
        </w:rPr>
        <w:t>à</w:t>
      </w:r>
      <w:r w:rsidRPr="00B30568">
        <w:rPr>
          <w:rFonts w:ascii="Arial Unicode MS"/>
          <w:sz w:val="24"/>
          <w:szCs w:val="24"/>
        </w:rPr>
        <w:t xml:space="preserve"> controllata da Accenture. A questo punto ci chiediamo con forte preoccupazione: quale futuro il gruppo Unicredit e il gruppo Accenture hanno pensato per ABAS?</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Trieste/Roma, 12 settembre 2014</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Daria </w:t>
      </w:r>
      <w:proofErr w:type="spellStart"/>
      <w:r w:rsidRPr="00B30568">
        <w:rPr>
          <w:rFonts w:ascii="Arial Unicode MS"/>
          <w:sz w:val="24"/>
          <w:szCs w:val="24"/>
        </w:rPr>
        <w:t>Stipancich</w:t>
      </w:r>
      <w:proofErr w:type="spellEnd"/>
      <w:r w:rsidRPr="00B30568">
        <w:rPr>
          <w:rFonts w:ascii="Arial Unicode MS"/>
          <w:sz w:val="24"/>
          <w:szCs w:val="24"/>
        </w:rPr>
        <w:t xml:space="preserve"> – </w:t>
      </w:r>
      <w:proofErr w:type="spellStart"/>
      <w:r w:rsidRPr="00B30568">
        <w:rPr>
          <w:rFonts w:ascii="Arial Unicode MS"/>
          <w:sz w:val="24"/>
          <w:szCs w:val="24"/>
        </w:rPr>
        <w:t>Fabi</w:t>
      </w:r>
      <w:proofErr w:type="spellEnd"/>
      <w:r w:rsidRPr="00B30568">
        <w:rPr>
          <w:rFonts w:ascii="Arial Unicode MS"/>
          <w:sz w:val="24"/>
          <w:szCs w:val="24"/>
        </w:rPr>
        <w:t xml:space="preserve"> Trieste Antonio </w:t>
      </w:r>
      <w:proofErr w:type="spellStart"/>
      <w:r w:rsidRPr="00B30568">
        <w:rPr>
          <w:rFonts w:ascii="Arial Unicode MS"/>
          <w:sz w:val="24"/>
          <w:szCs w:val="24"/>
        </w:rPr>
        <w:t>Saltalamacchia</w:t>
      </w:r>
      <w:proofErr w:type="spellEnd"/>
      <w:r w:rsidRPr="00B30568">
        <w:rPr>
          <w:rFonts w:ascii="Arial Unicode MS"/>
          <w:sz w:val="24"/>
          <w:szCs w:val="24"/>
        </w:rPr>
        <w:t xml:space="preserve"> – </w:t>
      </w:r>
      <w:proofErr w:type="spellStart"/>
      <w:r w:rsidRPr="00B30568">
        <w:rPr>
          <w:rFonts w:ascii="Arial Unicode MS"/>
          <w:sz w:val="24"/>
          <w:szCs w:val="24"/>
        </w:rPr>
        <w:t>Fabi</w:t>
      </w:r>
      <w:proofErr w:type="spellEnd"/>
      <w:r w:rsidRPr="00B30568">
        <w:rPr>
          <w:rFonts w:ascii="Arial Unicode MS"/>
          <w:sz w:val="24"/>
          <w:szCs w:val="24"/>
        </w:rPr>
        <w:t xml:space="preserve"> Roma Franco </w:t>
      </w:r>
      <w:proofErr w:type="spellStart"/>
      <w:r w:rsidRPr="00B30568">
        <w:rPr>
          <w:rFonts w:ascii="Arial Unicode MS"/>
          <w:sz w:val="24"/>
          <w:szCs w:val="24"/>
        </w:rPr>
        <w:t>Santarossa</w:t>
      </w:r>
      <w:proofErr w:type="spellEnd"/>
      <w:r w:rsidRPr="00B30568">
        <w:rPr>
          <w:rFonts w:ascii="Arial Unicode MS"/>
          <w:sz w:val="24"/>
          <w:szCs w:val="24"/>
        </w:rPr>
        <w:t xml:space="preserve"> – </w:t>
      </w:r>
      <w:proofErr w:type="spellStart"/>
      <w:r w:rsidRPr="00B30568">
        <w:rPr>
          <w:rFonts w:ascii="Arial Unicode MS"/>
          <w:sz w:val="24"/>
          <w:szCs w:val="24"/>
        </w:rPr>
        <w:t>Fiba</w:t>
      </w:r>
      <w:proofErr w:type="spellEnd"/>
      <w:r w:rsidRPr="00B30568">
        <w:rPr>
          <w:rFonts w:ascii="Arial Unicode MS"/>
          <w:sz w:val="24"/>
          <w:szCs w:val="24"/>
        </w:rPr>
        <w:t xml:space="preserve">/Cisl Cristina </w:t>
      </w:r>
      <w:proofErr w:type="spellStart"/>
      <w:r w:rsidRPr="00B30568">
        <w:rPr>
          <w:rFonts w:ascii="Arial Unicode MS"/>
          <w:sz w:val="24"/>
          <w:szCs w:val="24"/>
        </w:rPr>
        <w:t>Kerpan</w:t>
      </w:r>
      <w:proofErr w:type="spellEnd"/>
      <w:r w:rsidRPr="00B30568">
        <w:rPr>
          <w:rFonts w:ascii="Arial Unicode MS"/>
          <w:sz w:val="24"/>
          <w:szCs w:val="24"/>
        </w:rPr>
        <w:t xml:space="preserve"> – </w:t>
      </w:r>
      <w:proofErr w:type="spellStart"/>
      <w:r w:rsidRPr="00B30568">
        <w:rPr>
          <w:rFonts w:ascii="Arial Unicode MS"/>
          <w:sz w:val="24"/>
          <w:szCs w:val="24"/>
        </w:rPr>
        <w:t>Fisac</w:t>
      </w:r>
      <w:proofErr w:type="spellEnd"/>
      <w:r w:rsidRPr="00B30568">
        <w:rPr>
          <w:rFonts w:ascii="Arial Unicode MS"/>
          <w:sz w:val="24"/>
          <w:szCs w:val="24"/>
        </w:rPr>
        <w:t xml:space="preserve">/Cgil Pierpaolo </w:t>
      </w:r>
      <w:proofErr w:type="spellStart"/>
      <w:r w:rsidRPr="00B30568">
        <w:rPr>
          <w:rFonts w:ascii="Arial Unicode MS"/>
          <w:sz w:val="24"/>
          <w:szCs w:val="24"/>
        </w:rPr>
        <w:t>Sonnoli</w:t>
      </w:r>
      <w:proofErr w:type="spellEnd"/>
      <w:r w:rsidRPr="00B30568">
        <w:rPr>
          <w:rFonts w:ascii="Arial Unicode MS"/>
          <w:sz w:val="24"/>
          <w:szCs w:val="24"/>
        </w:rPr>
        <w:t xml:space="preserve"> – </w:t>
      </w:r>
      <w:proofErr w:type="spellStart"/>
      <w:r w:rsidRPr="00B30568">
        <w:rPr>
          <w:rFonts w:ascii="Arial Unicode MS"/>
          <w:sz w:val="24"/>
          <w:szCs w:val="24"/>
        </w:rPr>
        <w:t>Sinfub</w:t>
      </w:r>
      <w:proofErr w:type="spellEnd"/>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Maurizio di Manzano – </w:t>
      </w:r>
      <w:proofErr w:type="spellStart"/>
      <w:r w:rsidRPr="00B30568">
        <w:rPr>
          <w:rFonts w:ascii="Arial Unicode MS"/>
          <w:sz w:val="24"/>
          <w:szCs w:val="24"/>
        </w:rPr>
        <w:t>Ugl</w:t>
      </w:r>
      <w:proofErr w:type="spellEnd"/>
      <w:r w:rsidRPr="00B30568">
        <w:rPr>
          <w:rFonts w:ascii="Arial Unicode MS"/>
          <w:sz w:val="24"/>
          <w:szCs w:val="24"/>
        </w:rPr>
        <w:t xml:space="preserve"> Credito Roberto </w:t>
      </w:r>
      <w:proofErr w:type="spellStart"/>
      <w:r w:rsidRPr="00B30568">
        <w:rPr>
          <w:rFonts w:ascii="Arial Unicode MS"/>
          <w:sz w:val="24"/>
          <w:szCs w:val="24"/>
        </w:rPr>
        <w:t>Cargniel</w:t>
      </w:r>
      <w:proofErr w:type="spellEnd"/>
      <w:r w:rsidRPr="00B30568">
        <w:rPr>
          <w:rFonts w:ascii="Arial Unicode MS"/>
          <w:sz w:val="24"/>
          <w:szCs w:val="24"/>
        </w:rPr>
        <w:t xml:space="preserve"> – </w:t>
      </w:r>
      <w:proofErr w:type="spellStart"/>
      <w:r w:rsidRPr="00B30568">
        <w:rPr>
          <w:rFonts w:ascii="Arial Unicode MS"/>
          <w:sz w:val="24"/>
          <w:szCs w:val="24"/>
        </w:rPr>
        <w:t>Uilca</w:t>
      </w:r>
      <w:proofErr w:type="spellEnd"/>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le RSA di </w:t>
      </w:r>
      <w:proofErr w:type="spellStart"/>
      <w:r w:rsidRPr="00B30568">
        <w:rPr>
          <w:rFonts w:ascii="Arial Unicode MS"/>
          <w:sz w:val="24"/>
          <w:szCs w:val="24"/>
        </w:rPr>
        <w:t>Abas</w:t>
      </w:r>
      <w:proofErr w:type="spellEnd"/>
      <w:r w:rsidRPr="00B30568">
        <w:rPr>
          <w:rFonts w:ascii="Arial Unicode MS"/>
          <w:sz w:val="24"/>
          <w:szCs w:val="24"/>
        </w:rPr>
        <w:t xml:space="preserve"> </w:t>
      </w:r>
      <w:proofErr w:type="spellStart"/>
      <w:r w:rsidRPr="00B30568">
        <w:rPr>
          <w:rFonts w:ascii="Arial Unicode MS"/>
          <w:sz w:val="24"/>
          <w:szCs w:val="24"/>
        </w:rPr>
        <w:t>SpA</w:t>
      </w:r>
      <w:proofErr w:type="spellEnd"/>
      <w:r w:rsidRPr="00B30568">
        <w:rPr>
          <w:rFonts w:ascii="Arial Unicode MS"/>
          <w:sz w:val="24"/>
          <w:szCs w:val="24"/>
        </w:rPr>
        <w:t xml:space="preserve"> di Trieste e Roma</w:t>
      </w:r>
    </w:p>
    <w:p w:rsidR="00642A2A" w:rsidRPr="00B30568"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Default="00642A2A" w:rsidP="00642A2A">
      <w:pPr>
        <w:pStyle w:val="CorpoA"/>
        <w:spacing w:after="20"/>
        <w:jc w:val="both"/>
        <w:rPr>
          <w:rFonts w:ascii="Arial Unicode MS"/>
          <w:sz w:val="24"/>
          <w:szCs w:val="24"/>
        </w:rPr>
      </w:pPr>
    </w:p>
    <w:p w:rsidR="00642A2A" w:rsidRPr="00312BB3" w:rsidRDefault="00642A2A" w:rsidP="00642A2A">
      <w:pPr>
        <w:pStyle w:val="CorpoA"/>
        <w:spacing w:after="20"/>
        <w:jc w:val="both"/>
        <w:rPr>
          <w:rFonts w:ascii="Arial Unicode MS"/>
          <w:b/>
          <w:sz w:val="24"/>
          <w:szCs w:val="24"/>
          <w:u w:val="single"/>
        </w:rPr>
      </w:pPr>
      <w:r w:rsidRPr="00312BB3">
        <w:rPr>
          <w:rFonts w:ascii="Arial Unicode MS"/>
          <w:b/>
          <w:sz w:val="24"/>
          <w:szCs w:val="24"/>
          <w:u w:val="single"/>
        </w:rPr>
        <w:t>UCCMB LA PROSSIMA PREDA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 </w:t>
      </w:r>
    </w:p>
    <w:p w:rsidR="00642A2A" w:rsidRPr="00B30568" w:rsidRDefault="00642A2A" w:rsidP="00642A2A">
      <w:pPr>
        <w:pStyle w:val="CorpoA"/>
        <w:spacing w:after="20"/>
        <w:jc w:val="both"/>
        <w:rPr>
          <w:rFonts w:ascii="Arial Unicode MS"/>
          <w:sz w:val="24"/>
          <w:szCs w:val="24"/>
        </w:rPr>
      </w:pPr>
      <w:r w:rsidRPr="00312BB3">
        <w:rPr>
          <w:rFonts w:ascii="Arial Unicode MS"/>
          <w:smallCaps/>
          <w:sz w:val="24"/>
          <w:szCs w:val="24"/>
        </w:rPr>
        <w:t>STRUTTURA AZIENDALE</w:t>
      </w:r>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AMMINISTRAZIONE/ DIREZIONE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occupa di tutte 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puramente amministrative sia relative ad UCCMB che, per conte terzi.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Tra 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maggiormente delicate e per le quali sono impiegate risorse di alto profilo ci sono la predisposizione dei bilanci, le segnalazioni in </w:t>
      </w:r>
      <w:proofErr w:type="spellStart"/>
      <w:r w:rsidRPr="00B30568">
        <w:rPr>
          <w:rFonts w:ascii="Arial Unicode MS"/>
          <w:sz w:val="24"/>
          <w:szCs w:val="24"/>
        </w:rPr>
        <w:t>Ce.Ri</w:t>
      </w:r>
      <w:proofErr w:type="spellEnd"/>
      <w:r w:rsidRPr="00B30568">
        <w:rPr>
          <w:rFonts w:ascii="Arial Unicode MS"/>
          <w:sz w:val="24"/>
          <w:szCs w:val="24"/>
        </w:rPr>
        <w:t>. Banca d</w:t>
      </w:r>
      <w:r w:rsidRPr="00B30568">
        <w:rPr>
          <w:rFonts w:ascii="Arial Unicode MS"/>
          <w:sz w:val="24"/>
          <w:szCs w:val="24"/>
          <w:lang w:val="fr-FR"/>
        </w:rPr>
        <w:t xml:space="preserve">’ </w:t>
      </w:r>
      <w:r w:rsidRPr="00B30568">
        <w:rPr>
          <w:rFonts w:ascii="Arial Unicode MS"/>
          <w:sz w:val="24"/>
          <w:szCs w:val="24"/>
        </w:rPr>
        <w:t>Italia, anche ai fini della sorveglianza del patrimonio di vigilanza.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Altre strutture che fanno capo sempre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amministrazione sono: il settore “legale”, il settore del “controllo rischi”, la gestione ed i contatti con le Confidi.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Tale settore, che risulta suddiviso in strutture sulle piazze di Verona e Roma,  al 31/12/2012, occupava complessivamente 293 FTE.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RETE/ GESTIONE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Tale settore rappresenta il core-core business </w:t>
      </w:r>
      <w:proofErr w:type="spellStart"/>
      <w:r w:rsidRPr="00B30568">
        <w:rPr>
          <w:rFonts w:ascii="Arial Unicode MS"/>
          <w:sz w:val="24"/>
          <w:szCs w:val="24"/>
        </w:rPr>
        <w:t>dell</w:t>
      </w:r>
      <w:proofErr w:type="spellEnd"/>
      <w:r w:rsidRPr="00B30568">
        <w:rPr>
          <w:rFonts w:ascii="Arial Unicode MS"/>
          <w:sz w:val="24"/>
          <w:szCs w:val="24"/>
          <w:lang w:val="fr-FR"/>
        </w:rPr>
        <w:t xml:space="preserve">’ </w:t>
      </w:r>
      <w:r w:rsidRPr="00B30568">
        <w:rPr>
          <w:rFonts w:ascii="Arial Unicode MS"/>
          <w:sz w:val="24"/>
          <w:szCs w:val="24"/>
        </w:rPr>
        <w:t>Azienda, e al 31/12/2012 impiegava 468 FTE.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divide principalmente in 4 strutture (</w:t>
      </w:r>
      <w:proofErr w:type="spellStart"/>
      <w:r w:rsidRPr="00B30568">
        <w:rPr>
          <w:rFonts w:ascii="Arial Unicode MS"/>
          <w:sz w:val="24"/>
          <w:szCs w:val="24"/>
        </w:rPr>
        <w:t>Departments</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1) Work out Captive </w:t>
      </w:r>
      <w:proofErr w:type="spellStart"/>
      <w:r w:rsidRPr="00B30568">
        <w:rPr>
          <w:rFonts w:ascii="Arial Unicode MS"/>
          <w:sz w:val="24"/>
          <w:szCs w:val="24"/>
        </w:rPr>
        <w:t>Department</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occupa della gestione stragiudiziale e/o giudiziale dei crediti, sia a sofferenza che ad incaglio revocato, vantati dal Gruppo Unicredit.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Inoltre, ad oggi, è preposta alla predisposizione dei rating delle varie posizioni in gestione, propone delle svalutazioni motivate e la Mandante ha il compito di condividere o meno dette proposte ed in caso positivo di effettuare i relativi accantonamenti in bilancio.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struttura di cui trattasi si interfaccia ed in alcuni casi si interseca con la struttura Work out di Unicredit S.p.A. (per seguito Mandante).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Questo </w:t>
      </w:r>
      <w:proofErr w:type="spellStart"/>
      <w:r w:rsidRPr="00B30568">
        <w:rPr>
          <w:rFonts w:ascii="Arial Unicode MS"/>
          <w:sz w:val="24"/>
          <w:szCs w:val="24"/>
        </w:rPr>
        <w:t>department</w:t>
      </w:r>
      <w:proofErr w:type="spellEnd"/>
      <w:r w:rsidRPr="00B30568">
        <w:rPr>
          <w:rFonts w:ascii="Arial Unicode MS"/>
          <w:sz w:val="24"/>
          <w:szCs w:val="24"/>
        </w:rPr>
        <w:t xml:space="preserve"> è suddiviso in 4 macro strutture: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Business North </w:t>
      </w:r>
      <w:proofErr w:type="spellStart"/>
      <w:r w:rsidRPr="00B30568">
        <w:rPr>
          <w:rFonts w:ascii="Arial Unicode MS"/>
          <w:sz w:val="24"/>
          <w:szCs w:val="24"/>
        </w:rPr>
        <w:t>Italy</w:t>
      </w:r>
      <w:proofErr w:type="spellEnd"/>
      <w:r w:rsidRPr="00B30568">
        <w:rPr>
          <w:rFonts w:ascii="Arial Unicode MS"/>
          <w:sz w:val="24"/>
          <w:szCs w:val="24"/>
        </w:rPr>
        <w:t xml:space="preserve"> Captive </w:t>
      </w:r>
      <w:proofErr w:type="spellStart"/>
      <w:r w:rsidRPr="00B30568">
        <w:rPr>
          <w:rFonts w:ascii="Arial Unicode MS"/>
          <w:sz w:val="24"/>
          <w:szCs w:val="24"/>
        </w:rPr>
        <w:t>Department</w:t>
      </w:r>
      <w:proofErr w:type="spellEnd"/>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di viso a sua volta nelle seguente filiali: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Filiale Piemonte Val d</w:t>
      </w:r>
      <w:r w:rsidRPr="00B30568">
        <w:rPr>
          <w:rFonts w:ascii="Arial Unicode MS"/>
          <w:sz w:val="24"/>
          <w:szCs w:val="24"/>
          <w:lang w:val="fr-FR"/>
        </w:rPr>
        <w:t xml:space="preserve">’ </w:t>
      </w:r>
      <w:r w:rsidRPr="00B30568">
        <w:rPr>
          <w:rFonts w:ascii="Arial Unicode MS"/>
          <w:sz w:val="24"/>
          <w:szCs w:val="24"/>
        </w:rPr>
        <w:t>Aosta e Liguria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Filiale Lombardia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Filiale Triveneto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 Business Center </w:t>
      </w:r>
      <w:proofErr w:type="spellStart"/>
      <w:r w:rsidRPr="00B30568">
        <w:rPr>
          <w:rFonts w:ascii="Arial Unicode MS"/>
          <w:sz w:val="24"/>
          <w:szCs w:val="24"/>
        </w:rPr>
        <w:t>Italy</w:t>
      </w:r>
      <w:proofErr w:type="spellEnd"/>
      <w:r w:rsidRPr="00B30568">
        <w:rPr>
          <w:rFonts w:ascii="Arial Unicode MS"/>
          <w:sz w:val="24"/>
          <w:szCs w:val="24"/>
        </w:rPr>
        <w:t xml:space="preserve"> Captive </w:t>
      </w:r>
      <w:proofErr w:type="spellStart"/>
      <w:r w:rsidRPr="00B30568">
        <w:rPr>
          <w:rFonts w:ascii="Arial Unicode MS"/>
          <w:sz w:val="24"/>
          <w:szCs w:val="24"/>
        </w:rPr>
        <w:t>Department</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Filiale Lazio Captive</w:t>
      </w:r>
    </w:p>
    <w:p w:rsidR="00642A2A" w:rsidRPr="00B30568" w:rsidRDefault="00642A2A" w:rsidP="00642A2A">
      <w:pPr>
        <w:pStyle w:val="CorpoA"/>
        <w:spacing w:after="20"/>
        <w:jc w:val="both"/>
        <w:rPr>
          <w:rFonts w:ascii="Arial Unicode MS"/>
          <w:sz w:val="24"/>
          <w:szCs w:val="24"/>
          <w:lang w:val="de-DE"/>
        </w:rPr>
      </w:pPr>
      <w:r w:rsidRPr="00B30568">
        <w:rPr>
          <w:rFonts w:ascii="Arial Unicode MS"/>
          <w:sz w:val="24"/>
          <w:szCs w:val="24"/>
        </w:rPr>
        <w:t xml:space="preserve">  Filiale Toscana Umbria Molise Abruzzo Sardegna</w:t>
      </w:r>
    </w:p>
    <w:p w:rsidR="00642A2A" w:rsidRPr="00B30568" w:rsidRDefault="00642A2A" w:rsidP="00642A2A">
      <w:pPr>
        <w:pStyle w:val="CorpoA"/>
        <w:spacing w:after="20"/>
        <w:jc w:val="both"/>
        <w:rPr>
          <w:rFonts w:ascii="Arial Unicode MS"/>
          <w:sz w:val="24"/>
          <w:szCs w:val="24"/>
          <w:lang w:val="en-US"/>
        </w:rPr>
      </w:pPr>
      <w:r w:rsidRPr="00B30568">
        <w:rPr>
          <w:rFonts w:ascii="Arial Unicode MS"/>
          <w:sz w:val="24"/>
          <w:szCs w:val="24"/>
          <w:lang w:val="de-DE"/>
        </w:rPr>
        <w:t xml:space="preserve">  Filiale Emilia Marche</w:t>
      </w:r>
    </w:p>
    <w:p w:rsidR="00642A2A" w:rsidRPr="00B30568" w:rsidRDefault="00642A2A" w:rsidP="00642A2A">
      <w:pPr>
        <w:pStyle w:val="CorpoA"/>
        <w:spacing w:after="20"/>
        <w:jc w:val="both"/>
        <w:rPr>
          <w:rFonts w:ascii="Arial Unicode MS"/>
          <w:sz w:val="24"/>
          <w:szCs w:val="24"/>
          <w:lang w:val="en-US"/>
        </w:rPr>
      </w:pPr>
      <w:r w:rsidRPr="00B30568">
        <w:rPr>
          <w:rFonts w:ascii="Arial Unicode MS"/>
          <w:sz w:val="24"/>
          <w:szCs w:val="24"/>
          <w:lang w:val="en-US"/>
        </w:rPr>
        <w:t xml:space="preserve"> </w:t>
      </w:r>
    </w:p>
    <w:p w:rsidR="00642A2A" w:rsidRPr="00B30568" w:rsidRDefault="00642A2A" w:rsidP="00642A2A">
      <w:pPr>
        <w:pStyle w:val="CorpoA"/>
        <w:spacing w:after="20"/>
        <w:jc w:val="both"/>
        <w:rPr>
          <w:rFonts w:ascii="Arial Unicode MS"/>
          <w:sz w:val="24"/>
          <w:szCs w:val="24"/>
          <w:lang w:val="en-US"/>
        </w:rPr>
      </w:pPr>
      <w:r w:rsidRPr="00B30568">
        <w:rPr>
          <w:rFonts w:ascii="Arial Unicode MS"/>
          <w:sz w:val="24"/>
          <w:szCs w:val="24"/>
          <w:lang w:val="en-US"/>
        </w:rPr>
        <w:t>- Business South &amp; Sicily Captive Department</w:t>
      </w:r>
    </w:p>
    <w:p w:rsidR="00642A2A" w:rsidRPr="00B30568" w:rsidRDefault="00642A2A" w:rsidP="00642A2A">
      <w:pPr>
        <w:pStyle w:val="CorpoA"/>
        <w:spacing w:after="20"/>
        <w:jc w:val="both"/>
        <w:rPr>
          <w:rFonts w:ascii="Arial Unicode MS"/>
          <w:sz w:val="24"/>
          <w:szCs w:val="24"/>
          <w:lang w:val="es-ES_tradnl"/>
        </w:rPr>
      </w:pPr>
      <w:r w:rsidRPr="00B30568">
        <w:rPr>
          <w:rFonts w:ascii="Arial Unicode MS"/>
          <w:sz w:val="24"/>
          <w:szCs w:val="24"/>
          <w:lang w:val="en-US"/>
        </w:rPr>
        <w:t xml:space="preserve">  </w:t>
      </w:r>
      <w:r w:rsidRPr="00B30568">
        <w:rPr>
          <w:rFonts w:ascii="Arial Unicode MS"/>
          <w:sz w:val="24"/>
          <w:szCs w:val="24"/>
        </w:rPr>
        <w:t>Filiale Campania Basilicata Puglia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lang w:val="es-ES_tradnl"/>
        </w:rPr>
        <w:t xml:space="preserve">  Filiale Sicilia Calabria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Large </w:t>
      </w:r>
      <w:proofErr w:type="spellStart"/>
      <w:r w:rsidRPr="00B30568">
        <w:rPr>
          <w:rFonts w:ascii="Arial Unicode MS"/>
          <w:sz w:val="24"/>
          <w:szCs w:val="24"/>
        </w:rPr>
        <w:t>Files</w:t>
      </w:r>
      <w:proofErr w:type="spellEnd"/>
      <w:r w:rsidRPr="00B30568">
        <w:rPr>
          <w:rFonts w:ascii="Arial Unicode MS"/>
          <w:sz w:val="24"/>
          <w:szCs w:val="24"/>
        </w:rPr>
        <w:t xml:space="preserve"> &amp; </w:t>
      </w:r>
      <w:proofErr w:type="spellStart"/>
      <w:r w:rsidRPr="00B30568">
        <w:rPr>
          <w:rFonts w:ascii="Arial Unicode MS"/>
          <w:sz w:val="24"/>
          <w:szCs w:val="24"/>
        </w:rPr>
        <w:t>Specialities</w:t>
      </w:r>
      <w:proofErr w:type="spellEnd"/>
      <w:r w:rsidRPr="00B30568">
        <w:rPr>
          <w:rFonts w:ascii="Arial Unicode MS"/>
          <w:sz w:val="24"/>
          <w:szCs w:val="24"/>
        </w:rPr>
        <w:t xml:space="preserve"> </w:t>
      </w:r>
      <w:proofErr w:type="spellStart"/>
      <w:r w:rsidRPr="00B30568">
        <w:rPr>
          <w:rFonts w:ascii="Arial Unicode MS"/>
          <w:sz w:val="24"/>
          <w:szCs w:val="24"/>
        </w:rPr>
        <w:t>Department</w:t>
      </w:r>
      <w:proofErr w:type="spellEnd"/>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gestiscono ad oggi i crediti superiori ad 1 milione di euro.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2)Work out </w:t>
      </w:r>
      <w:proofErr w:type="spellStart"/>
      <w:r w:rsidRPr="00B30568">
        <w:rPr>
          <w:rFonts w:ascii="Arial Unicode MS"/>
          <w:sz w:val="24"/>
          <w:szCs w:val="24"/>
        </w:rPr>
        <w:t>Property</w:t>
      </w:r>
      <w:proofErr w:type="spellEnd"/>
      <w:r w:rsidRPr="00B30568">
        <w:rPr>
          <w:rFonts w:ascii="Arial Unicode MS"/>
          <w:sz w:val="24"/>
          <w:szCs w:val="24"/>
        </w:rPr>
        <w:t xml:space="preserve">  </w:t>
      </w:r>
      <w:proofErr w:type="spellStart"/>
      <w:r w:rsidRPr="00B30568">
        <w:rPr>
          <w:rFonts w:ascii="Arial Unicode MS"/>
          <w:sz w:val="24"/>
          <w:szCs w:val="24"/>
        </w:rPr>
        <w:t>Departments</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gestisce i c.d. Crediti di </w:t>
      </w:r>
      <w:proofErr w:type="spellStart"/>
      <w:r w:rsidRPr="00B30568">
        <w:rPr>
          <w:rFonts w:ascii="Arial Unicode MS"/>
          <w:sz w:val="24"/>
          <w:szCs w:val="24"/>
        </w:rPr>
        <w:t>propriet</w:t>
      </w:r>
      <w:proofErr w:type="spellEnd"/>
      <w:r w:rsidRPr="00B30568">
        <w:rPr>
          <w:rFonts w:ascii="Arial Unicode MS"/>
          <w:sz w:val="24"/>
          <w:szCs w:val="24"/>
          <w:lang w:val="fr-FR"/>
        </w:rPr>
        <w:t>à</w:t>
      </w:r>
      <w:r w:rsidRPr="00B30568">
        <w:rPr>
          <w:rFonts w:ascii="Arial Unicode MS"/>
          <w:sz w:val="24"/>
          <w:szCs w:val="24"/>
        </w:rPr>
        <w:t xml:space="preserve">, rappresentati principalmente dalle sofferenze (per un controvalore nominale di circa € 16 miliardi), che il Gruppo Unicredit </w:t>
      </w:r>
      <w:proofErr w:type="spellStart"/>
      <w:r w:rsidRPr="00B30568">
        <w:rPr>
          <w:rFonts w:ascii="Arial Unicode MS"/>
          <w:sz w:val="24"/>
          <w:szCs w:val="24"/>
        </w:rPr>
        <w:t>all</w:t>
      </w:r>
      <w:proofErr w:type="spellEnd"/>
      <w:r w:rsidRPr="00B30568">
        <w:rPr>
          <w:rFonts w:ascii="Arial Unicode MS"/>
          <w:sz w:val="24"/>
          <w:szCs w:val="24"/>
          <w:lang w:val="fr-FR"/>
        </w:rPr>
        <w:t xml:space="preserve">’ </w:t>
      </w:r>
      <w:r w:rsidRPr="00B30568">
        <w:rPr>
          <w:rFonts w:ascii="Arial Unicode MS"/>
          <w:sz w:val="24"/>
          <w:szCs w:val="24"/>
        </w:rPr>
        <w:t xml:space="preserve">indomani del </w:t>
      </w:r>
      <w:proofErr w:type="spellStart"/>
      <w:r w:rsidRPr="00B30568">
        <w:rPr>
          <w:rFonts w:ascii="Arial Unicode MS"/>
          <w:sz w:val="24"/>
          <w:szCs w:val="24"/>
        </w:rPr>
        <w:t>carve</w:t>
      </w:r>
      <w:proofErr w:type="spellEnd"/>
      <w:r w:rsidRPr="00B30568">
        <w:rPr>
          <w:rFonts w:ascii="Arial Unicode MS"/>
          <w:sz w:val="24"/>
          <w:szCs w:val="24"/>
        </w:rPr>
        <w:t xml:space="preserve"> out, nel 2008, aveva ceduto alla </w:t>
      </w:r>
      <w:proofErr w:type="spellStart"/>
      <w:r w:rsidRPr="00B30568">
        <w:rPr>
          <w:rFonts w:ascii="Arial Unicode MS"/>
          <w:sz w:val="24"/>
          <w:szCs w:val="24"/>
        </w:rPr>
        <w:t>Societ</w:t>
      </w:r>
      <w:proofErr w:type="spellEnd"/>
      <w:r w:rsidRPr="00B30568">
        <w:rPr>
          <w:rFonts w:ascii="Arial Unicode MS"/>
          <w:sz w:val="24"/>
          <w:szCs w:val="24"/>
          <w:lang w:val="fr-FR"/>
        </w:rPr>
        <w:t xml:space="preserve">à </w:t>
      </w:r>
      <w:r w:rsidRPr="00B30568">
        <w:rPr>
          <w:rFonts w:ascii="Arial Unicode MS"/>
          <w:sz w:val="24"/>
          <w:szCs w:val="24"/>
        </w:rPr>
        <w:t>Veicolo denominata Aspra Finance S.p.A., controllata al 100% e poi, nel 2010 fusa per incorporazione in UCCMB.</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Territorialmente la struttura di cui trattasi è suddivisa come il Captive </w:t>
      </w:r>
      <w:proofErr w:type="spellStart"/>
      <w:r w:rsidRPr="00B30568">
        <w:rPr>
          <w:rFonts w:ascii="Arial Unicode MS"/>
          <w:sz w:val="24"/>
          <w:szCs w:val="24"/>
        </w:rPr>
        <w:t>Department</w:t>
      </w:r>
      <w:proofErr w:type="spellEnd"/>
      <w:r w:rsidRPr="00B30568">
        <w:rPr>
          <w:rFonts w:ascii="Arial Unicode MS"/>
          <w:sz w:val="24"/>
          <w:szCs w:val="24"/>
        </w:rPr>
        <w:t xml:space="preserve"> (sub 1).</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3) Special Credit </w:t>
      </w:r>
      <w:proofErr w:type="spellStart"/>
      <w:r w:rsidRPr="00B30568">
        <w:rPr>
          <w:rFonts w:ascii="Arial Unicode MS"/>
          <w:sz w:val="24"/>
          <w:szCs w:val="24"/>
        </w:rPr>
        <w:t>Department</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Questa struttura è divisa in due macro aree: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il </w:t>
      </w:r>
      <w:proofErr w:type="spellStart"/>
      <w:r w:rsidRPr="00B30568">
        <w:rPr>
          <w:rFonts w:ascii="Arial Unicode MS"/>
          <w:sz w:val="24"/>
          <w:szCs w:val="24"/>
        </w:rPr>
        <w:t>Workout</w:t>
      </w:r>
      <w:proofErr w:type="spellEnd"/>
      <w:r w:rsidRPr="00B30568">
        <w:rPr>
          <w:rFonts w:ascii="Arial Unicode MS"/>
          <w:sz w:val="24"/>
          <w:szCs w:val="24"/>
        </w:rPr>
        <w:t xml:space="preserve"> </w:t>
      </w:r>
      <w:proofErr w:type="spellStart"/>
      <w:r w:rsidRPr="00B30568">
        <w:rPr>
          <w:rFonts w:ascii="Arial Unicode MS"/>
          <w:sz w:val="24"/>
          <w:szCs w:val="24"/>
        </w:rPr>
        <w:t>Extracaptive</w:t>
      </w:r>
      <w:proofErr w:type="spellEnd"/>
      <w:r w:rsidRPr="00B30568">
        <w:rPr>
          <w:rFonts w:ascii="Arial Unicode MS"/>
          <w:sz w:val="24"/>
          <w:szCs w:val="24"/>
        </w:rPr>
        <w:t xml:space="preserve"> </w:t>
      </w:r>
      <w:proofErr w:type="spellStart"/>
      <w:r w:rsidRPr="00B30568">
        <w:rPr>
          <w:rFonts w:ascii="Arial Unicode MS"/>
          <w:sz w:val="24"/>
          <w:szCs w:val="24"/>
        </w:rPr>
        <w:t>Department</w:t>
      </w:r>
      <w:proofErr w:type="spellEnd"/>
      <w:r w:rsidRPr="00B30568">
        <w:rPr>
          <w:rFonts w:ascii="Arial Unicode MS"/>
          <w:sz w:val="24"/>
          <w:szCs w:val="24"/>
        </w:rPr>
        <w:t xml:space="preserve">, che gestisce crediti di altre Banche, Finanziarie (c.d. extra- </w:t>
      </w:r>
      <w:proofErr w:type="spellStart"/>
      <w:r w:rsidRPr="00B30568">
        <w:rPr>
          <w:rFonts w:ascii="Arial Unicode MS"/>
          <w:sz w:val="24"/>
          <w:szCs w:val="24"/>
        </w:rPr>
        <w:t>ca</w:t>
      </w:r>
      <w:proofErr w:type="spellEnd"/>
      <w:r w:rsidRPr="00B30568">
        <w:rPr>
          <w:rFonts w:ascii="Arial Unicode MS"/>
          <w:sz w:val="24"/>
          <w:szCs w:val="24"/>
          <w:lang w:val="fr-FR"/>
        </w:rPr>
        <w:t>è</w:t>
      </w:r>
      <w:proofErr w:type="spellStart"/>
      <w:r w:rsidRPr="00B30568">
        <w:rPr>
          <w:rFonts w:ascii="Arial Unicode MS"/>
          <w:sz w:val="24"/>
          <w:szCs w:val="24"/>
        </w:rPr>
        <w:t>ptive</w:t>
      </w:r>
      <w:proofErr w:type="spellEnd"/>
      <w:r w:rsidRPr="00B30568">
        <w:rPr>
          <w:rFonts w:ascii="Arial Unicode MS"/>
          <w:sz w:val="24"/>
          <w:szCs w:val="24"/>
        </w:rPr>
        <w:t>; fuori dal Gruppo)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il </w:t>
      </w:r>
      <w:proofErr w:type="spellStart"/>
      <w:r w:rsidRPr="00B30568">
        <w:rPr>
          <w:rFonts w:ascii="Arial Unicode MS"/>
          <w:sz w:val="24"/>
          <w:szCs w:val="24"/>
        </w:rPr>
        <w:t>Customer</w:t>
      </w:r>
      <w:proofErr w:type="spellEnd"/>
      <w:r w:rsidRPr="00B30568">
        <w:rPr>
          <w:rFonts w:ascii="Arial Unicode MS"/>
          <w:sz w:val="24"/>
          <w:szCs w:val="24"/>
        </w:rPr>
        <w:t xml:space="preserve"> &amp; Leasing </w:t>
      </w:r>
      <w:proofErr w:type="spellStart"/>
      <w:r w:rsidRPr="00B30568">
        <w:rPr>
          <w:rFonts w:ascii="Arial Unicode MS"/>
          <w:sz w:val="24"/>
          <w:szCs w:val="24"/>
        </w:rPr>
        <w:t>Recovery</w:t>
      </w:r>
      <w:proofErr w:type="spellEnd"/>
      <w:r w:rsidRPr="00B30568">
        <w:rPr>
          <w:rFonts w:ascii="Arial Unicode MS"/>
          <w:sz w:val="24"/>
          <w:szCs w:val="24"/>
        </w:rPr>
        <w:t xml:space="preserve"> </w:t>
      </w:r>
      <w:proofErr w:type="spellStart"/>
      <w:r w:rsidRPr="00B30568">
        <w:rPr>
          <w:rFonts w:ascii="Arial Unicode MS"/>
          <w:sz w:val="24"/>
          <w:szCs w:val="24"/>
        </w:rPr>
        <w:t>Department</w:t>
      </w:r>
      <w:proofErr w:type="spellEnd"/>
      <w:r w:rsidRPr="00B30568">
        <w:rPr>
          <w:rFonts w:ascii="Arial Unicode MS"/>
          <w:sz w:val="24"/>
          <w:szCs w:val="24"/>
        </w:rPr>
        <w:t>: gestisce il recupero giudiziale e/o stragiudiziale dei crediti rivenienti da contratti di Unicredit Leasing sia risolti che non risolti.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il Commercial </w:t>
      </w:r>
      <w:proofErr w:type="spellStart"/>
      <w:r w:rsidRPr="00B30568">
        <w:rPr>
          <w:rFonts w:ascii="Arial Unicode MS"/>
          <w:sz w:val="24"/>
          <w:szCs w:val="24"/>
        </w:rPr>
        <w:t>Juridical</w:t>
      </w:r>
      <w:proofErr w:type="spellEnd"/>
      <w:r w:rsidRPr="00B30568">
        <w:rPr>
          <w:rFonts w:ascii="Arial Unicode MS"/>
          <w:sz w:val="24"/>
          <w:szCs w:val="24"/>
        </w:rPr>
        <w:t xml:space="preserve"> &amp; </w:t>
      </w:r>
      <w:proofErr w:type="spellStart"/>
      <w:r w:rsidRPr="00B30568">
        <w:rPr>
          <w:rFonts w:ascii="Arial Unicode MS"/>
          <w:sz w:val="24"/>
          <w:szCs w:val="24"/>
        </w:rPr>
        <w:t>Previdential</w:t>
      </w:r>
      <w:proofErr w:type="spellEnd"/>
      <w:r w:rsidRPr="00B30568">
        <w:rPr>
          <w:rFonts w:ascii="Arial Unicode MS"/>
          <w:sz w:val="24"/>
          <w:szCs w:val="24"/>
        </w:rPr>
        <w:t xml:space="preserve"> </w:t>
      </w:r>
      <w:proofErr w:type="spellStart"/>
      <w:r w:rsidRPr="00B30568">
        <w:rPr>
          <w:rFonts w:ascii="Arial Unicode MS"/>
          <w:sz w:val="24"/>
          <w:szCs w:val="24"/>
        </w:rPr>
        <w:t>Credits</w:t>
      </w:r>
      <w:proofErr w:type="spellEnd"/>
      <w:r w:rsidRPr="00B30568">
        <w:rPr>
          <w:rFonts w:ascii="Arial Unicode MS"/>
          <w:sz w:val="24"/>
          <w:szCs w:val="24"/>
        </w:rPr>
        <w:t xml:space="preserve"> </w:t>
      </w:r>
      <w:proofErr w:type="spellStart"/>
      <w:r w:rsidRPr="00B30568">
        <w:rPr>
          <w:rFonts w:ascii="Arial Unicode MS"/>
          <w:sz w:val="24"/>
          <w:szCs w:val="24"/>
        </w:rPr>
        <w:t>Department</w:t>
      </w:r>
      <w:proofErr w:type="spellEnd"/>
      <w:r w:rsidRPr="00B30568">
        <w:rPr>
          <w:rFonts w:ascii="Arial Unicode MS"/>
          <w:sz w:val="24"/>
          <w:szCs w:val="24"/>
        </w:rPr>
        <w:t xml:space="preserve">: si occupa della gestione dei crediti rivenienti da cartolarizzazioni effettuate da alcuni enti previdenziali e la riscossione di crediti commerciali (esempio bollette telefoniche della Wind, </w:t>
      </w:r>
      <w:proofErr w:type="spellStart"/>
      <w:r w:rsidRPr="00B30568">
        <w:rPr>
          <w:rFonts w:ascii="Arial Unicode MS"/>
          <w:sz w:val="24"/>
          <w:szCs w:val="24"/>
        </w:rPr>
        <w:t>etc</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4) Business Development </w:t>
      </w:r>
      <w:proofErr w:type="spellStart"/>
      <w:r w:rsidRPr="00B30568">
        <w:rPr>
          <w:rFonts w:ascii="Arial Unicode MS"/>
          <w:sz w:val="24"/>
          <w:szCs w:val="24"/>
        </w:rPr>
        <w:t>Department</w:t>
      </w:r>
      <w:proofErr w:type="spellEnd"/>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trattasi della struttura commerciale di UCCMB dedicata a ricercare nuovi clienti che vogliano conferire mandato per le gestione dei crediti.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5) Global Banking Services </w:t>
      </w:r>
      <w:proofErr w:type="spellStart"/>
      <w:r w:rsidRPr="00B30568">
        <w:rPr>
          <w:rFonts w:ascii="Arial Unicode MS"/>
          <w:sz w:val="24"/>
          <w:szCs w:val="24"/>
        </w:rPr>
        <w:t>Department</w:t>
      </w:r>
      <w:proofErr w:type="spellEnd"/>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trattasi della struttura che si occupa </w:t>
      </w:r>
      <w:proofErr w:type="spellStart"/>
      <w:r w:rsidRPr="00B30568">
        <w:rPr>
          <w:rFonts w:ascii="Arial Unicode MS"/>
          <w:sz w:val="24"/>
          <w:szCs w:val="24"/>
        </w:rPr>
        <w:t>dell</w:t>
      </w:r>
      <w:proofErr w:type="spellEnd"/>
      <w:r w:rsidRPr="00B30568">
        <w:rPr>
          <w:rFonts w:ascii="Arial Unicode MS"/>
          <w:sz w:val="24"/>
          <w:szCs w:val="24"/>
          <w:lang w:val="fr-FR"/>
        </w:rPr>
        <w:t xml:space="preserve">’ </w:t>
      </w:r>
      <w:r w:rsidRPr="00B30568">
        <w:rPr>
          <w:rFonts w:ascii="Arial Unicode MS"/>
          <w:sz w:val="24"/>
          <w:szCs w:val="24"/>
        </w:rPr>
        <w:t>apertura dei conti correnti, al momento dedicati solamente ai legali esterni convenzionati con UCCMB, su questi conti transitano le fatture liquidate per 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legali svolte.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DESCRIZIONE DELLE ATTIVITA</w:t>
      </w:r>
      <w:r w:rsidRPr="00B30568">
        <w:rPr>
          <w:rFonts w:ascii="Arial Unicode MS"/>
          <w:sz w:val="24"/>
          <w:szCs w:val="24"/>
          <w:lang w:val="fr-FR"/>
        </w:rPr>
        <w:t xml:space="preserve">’ </w:t>
      </w:r>
      <w:r w:rsidRPr="00B30568">
        <w:rPr>
          <w:rFonts w:ascii="Arial Unicode MS"/>
          <w:sz w:val="24"/>
          <w:szCs w:val="24"/>
        </w:rPr>
        <w:t>SVOLTE:</w:t>
      </w:r>
    </w:p>
    <w:p w:rsidR="00642A2A" w:rsidRPr="00B30568" w:rsidRDefault="00642A2A" w:rsidP="00642A2A">
      <w:pPr>
        <w:pStyle w:val="CorpoA"/>
        <w:spacing w:after="20"/>
        <w:jc w:val="both"/>
        <w:rPr>
          <w:rFonts w:ascii="Arial Unicode MS"/>
          <w:sz w:val="24"/>
          <w:szCs w:val="24"/>
          <w:lang w:val="fr-FR"/>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lang w:val="fr-FR"/>
        </w:rPr>
        <w:t xml:space="preserve">UCCMB ( </w:t>
      </w:r>
      <w:proofErr w:type="spellStart"/>
      <w:r w:rsidRPr="00B30568">
        <w:rPr>
          <w:rFonts w:ascii="Arial Unicode MS"/>
          <w:sz w:val="24"/>
          <w:szCs w:val="24"/>
          <w:lang w:val="fr-FR"/>
        </w:rPr>
        <w:t>Unicredit</w:t>
      </w:r>
      <w:proofErr w:type="spellEnd"/>
      <w:r w:rsidRPr="00B30568">
        <w:rPr>
          <w:rFonts w:ascii="Arial Unicode MS"/>
          <w:sz w:val="24"/>
          <w:szCs w:val="24"/>
          <w:lang w:val="fr-FR"/>
        </w:rPr>
        <w:t xml:space="preserve"> </w:t>
      </w:r>
      <w:proofErr w:type="spellStart"/>
      <w:r w:rsidRPr="00B30568">
        <w:rPr>
          <w:rFonts w:ascii="Arial Unicode MS"/>
          <w:sz w:val="24"/>
          <w:szCs w:val="24"/>
          <w:lang w:val="fr-FR"/>
        </w:rPr>
        <w:t>Credit</w:t>
      </w:r>
      <w:proofErr w:type="spellEnd"/>
      <w:r w:rsidRPr="00B30568">
        <w:rPr>
          <w:rFonts w:ascii="Arial Unicode MS"/>
          <w:sz w:val="24"/>
          <w:szCs w:val="24"/>
          <w:lang w:val="fr-FR"/>
        </w:rPr>
        <w:t xml:space="preserve"> Management Bank) </w:t>
      </w:r>
      <w:proofErr w:type="spellStart"/>
      <w:r w:rsidRPr="00B30568">
        <w:rPr>
          <w:rFonts w:ascii="Arial Unicode MS"/>
          <w:sz w:val="24"/>
          <w:szCs w:val="24"/>
          <w:lang w:val="fr-FR"/>
        </w:rPr>
        <w:t>già</w:t>
      </w:r>
      <w:proofErr w:type="spellEnd"/>
      <w:r w:rsidRPr="00B30568">
        <w:rPr>
          <w:rFonts w:ascii="Arial Unicode MS"/>
          <w:sz w:val="24"/>
          <w:szCs w:val="24"/>
          <w:lang w:val="fr-FR"/>
        </w:rPr>
        <w:t xml:space="preserve"> </w:t>
      </w:r>
      <w:proofErr w:type="spellStart"/>
      <w:r w:rsidRPr="00B30568">
        <w:rPr>
          <w:rFonts w:ascii="Arial Unicode MS"/>
          <w:sz w:val="24"/>
          <w:szCs w:val="24"/>
        </w:rPr>
        <w:t>Ugc</w:t>
      </w:r>
      <w:proofErr w:type="spellEnd"/>
      <w:r w:rsidRPr="00B30568">
        <w:rPr>
          <w:rFonts w:ascii="Arial Unicode MS"/>
          <w:sz w:val="24"/>
          <w:szCs w:val="24"/>
        </w:rPr>
        <w:t xml:space="preserve"> Banca ( Unicredit Gestione Credit), </w:t>
      </w:r>
      <w:proofErr w:type="spellStart"/>
      <w:r w:rsidRPr="00B30568">
        <w:rPr>
          <w:rFonts w:ascii="Arial Unicode MS"/>
          <w:sz w:val="24"/>
          <w:szCs w:val="24"/>
        </w:rPr>
        <w:t>gi</w:t>
      </w:r>
      <w:proofErr w:type="spellEnd"/>
      <w:r w:rsidRPr="00B30568">
        <w:rPr>
          <w:rFonts w:ascii="Arial Unicode MS"/>
          <w:sz w:val="24"/>
          <w:szCs w:val="24"/>
          <w:lang w:val="fr-FR"/>
        </w:rPr>
        <w:t xml:space="preserve">à </w:t>
      </w:r>
      <w:proofErr w:type="spellStart"/>
      <w:r w:rsidRPr="00B30568">
        <w:rPr>
          <w:rFonts w:ascii="Arial Unicode MS"/>
          <w:sz w:val="24"/>
          <w:szCs w:val="24"/>
        </w:rPr>
        <w:t>Mediovenezie</w:t>
      </w:r>
      <w:proofErr w:type="spellEnd"/>
      <w:r w:rsidRPr="00B30568">
        <w:rPr>
          <w:rFonts w:ascii="Arial Unicode MS"/>
          <w:sz w:val="24"/>
          <w:szCs w:val="24"/>
        </w:rPr>
        <w:t xml:space="preserve"> Banca, nasce tra il 1998 e il 1999 con il precipuo scopo di gestire i crediti deteriorati del nascente gruppo Unicredito Italiano.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Preme sottolineare che eredita da </w:t>
      </w:r>
      <w:proofErr w:type="spellStart"/>
      <w:r w:rsidRPr="00B30568">
        <w:rPr>
          <w:rFonts w:ascii="Arial Unicode MS"/>
          <w:sz w:val="24"/>
          <w:szCs w:val="24"/>
        </w:rPr>
        <w:t>Mediovenezie</w:t>
      </w:r>
      <w:proofErr w:type="spellEnd"/>
      <w:r w:rsidRPr="00B30568">
        <w:rPr>
          <w:rFonts w:ascii="Arial Unicode MS"/>
          <w:sz w:val="24"/>
          <w:szCs w:val="24"/>
        </w:rPr>
        <w:t xml:space="preserve"> Banca e mantiene ad oggi la licenza bancaria.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 esigenza primaria era quella di gestire su una piattaforma unica il portafoglio incagli e sofferenza delle varie banche che in quegli anni venivano fuse per in corporazione.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Sin dall' inizio comunque era previsto nello statuto che la BANCA fosse aperta al mercato dei crediti extra captive.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La prima grande cartolarizzazione che si trova a gestire fu quella denominata "Quercia </w:t>
      </w:r>
      <w:proofErr w:type="spellStart"/>
      <w:r w:rsidRPr="00B30568">
        <w:rPr>
          <w:rFonts w:ascii="Arial Unicode MS"/>
          <w:sz w:val="24"/>
          <w:szCs w:val="24"/>
        </w:rPr>
        <w:t>Funding</w:t>
      </w:r>
      <w:proofErr w:type="spellEnd"/>
      <w:r w:rsidRPr="00B30568">
        <w:rPr>
          <w:rFonts w:ascii="Arial Unicode MS"/>
          <w:sz w:val="24"/>
          <w:szCs w:val="24"/>
        </w:rPr>
        <w:t xml:space="preserve">" con </w:t>
      </w:r>
      <w:proofErr w:type="spellStart"/>
      <w:r w:rsidRPr="00B30568">
        <w:rPr>
          <w:rFonts w:ascii="Arial Unicode MS"/>
          <w:sz w:val="24"/>
          <w:szCs w:val="24"/>
        </w:rPr>
        <w:t>trusting</w:t>
      </w:r>
      <w:proofErr w:type="spellEnd"/>
      <w:r w:rsidRPr="00B30568">
        <w:rPr>
          <w:rFonts w:ascii="Arial Unicode MS"/>
          <w:sz w:val="24"/>
          <w:szCs w:val="24"/>
        </w:rPr>
        <w:t xml:space="preserve"> a News York, la cartolarizzazione de qua che prevedeva l' emissione di 3 categorie di obbligazioni con relativi gradi di rischio e quindi di rendimento, era rivolta agli investitori istituzionali e si concluse prima del tempo finale stimato, con ottimo profitto.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Tra il 2001 e il 2006 la </w:t>
      </w:r>
      <w:proofErr w:type="spellStart"/>
      <w:r w:rsidRPr="00B30568">
        <w:rPr>
          <w:rFonts w:ascii="Arial Unicode MS"/>
          <w:sz w:val="24"/>
          <w:szCs w:val="24"/>
        </w:rPr>
        <w:t>societ</w:t>
      </w:r>
      <w:proofErr w:type="spellEnd"/>
      <w:r w:rsidRPr="00B30568">
        <w:rPr>
          <w:rFonts w:ascii="Arial Unicode MS"/>
          <w:sz w:val="24"/>
          <w:szCs w:val="24"/>
          <w:lang w:val="fr-FR"/>
        </w:rPr>
        <w:t xml:space="preserve">à </w:t>
      </w:r>
      <w:r w:rsidRPr="00B30568">
        <w:rPr>
          <w:rFonts w:ascii="Arial Unicode MS"/>
          <w:sz w:val="24"/>
          <w:szCs w:val="24"/>
        </w:rPr>
        <w:t xml:space="preserve">acquista nuovi mandati da altre banche e </w:t>
      </w:r>
      <w:proofErr w:type="spellStart"/>
      <w:r w:rsidRPr="00B30568">
        <w:rPr>
          <w:rFonts w:ascii="Arial Unicode MS"/>
          <w:sz w:val="24"/>
          <w:szCs w:val="24"/>
        </w:rPr>
        <w:t>societ</w:t>
      </w:r>
      <w:proofErr w:type="spellEnd"/>
      <w:r w:rsidRPr="00B30568">
        <w:rPr>
          <w:rFonts w:ascii="Arial Unicode MS"/>
          <w:sz w:val="24"/>
          <w:szCs w:val="24"/>
          <w:lang w:val="fr-FR"/>
        </w:rPr>
        <w:t xml:space="preserve">à </w:t>
      </w:r>
      <w:r w:rsidRPr="00B30568">
        <w:rPr>
          <w:rFonts w:ascii="Arial Unicode MS"/>
          <w:sz w:val="24"/>
          <w:szCs w:val="24"/>
        </w:rPr>
        <w:t xml:space="preserve">veicolo (esempio </w:t>
      </w:r>
      <w:proofErr w:type="spellStart"/>
      <w:r w:rsidRPr="00B30568">
        <w:rPr>
          <w:rFonts w:ascii="Arial Unicode MS"/>
          <w:sz w:val="24"/>
          <w:szCs w:val="24"/>
        </w:rPr>
        <w:t>Carifac</w:t>
      </w:r>
      <w:proofErr w:type="spellEnd"/>
      <w:r w:rsidRPr="00B30568">
        <w:rPr>
          <w:rFonts w:ascii="Arial Unicode MS"/>
          <w:sz w:val="24"/>
          <w:szCs w:val="24"/>
        </w:rPr>
        <w:t xml:space="preserve">, CR di Rimini, </w:t>
      </w:r>
      <w:proofErr w:type="spellStart"/>
      <w:r w:rsidRPr="00B30568">
        <w:rPr>
          <w:rFonts w:ascii="Arial Unicode MS"/>
          <w:sz w:val="24"/>
          <w:szCs w:val="24"/>
        </w:rPr>
        <w:t>Eris</w:t>
      </w:r>
      <w:proofErr w:type="spellEnd"/>
      <w:r w:rsidRPr="00B30568">
        <w:rPr>
          <w:rFonts w:ascii="Arial Unicode MS"/>
          <w:sz w:val="24"/>
          <w:szCs w:val="24"/>
        </w:rPr>
        <w:t xml:space="preserve"> Finance, varie cartolarizzazioni ipotecarie in cui l' investitor era </w:t>
      </w:r>
      <w:proofErr w:type="spellStart"/>
      <w:r w:rsidRPr="00B30568">
        <w:rPr>
          <w:rFonts w:ascii="Arial Unicode MS"/>
          <w:sz w:val="24"/>
          <w:szCs w:val="24"/>
        </w:rPr>
        <w:t>Deutsche</w:t>
      </w:r>
      <w:proofErr w:type="spellEnd"/>
      <w:r w:rsidRPr="00B30568">
        <w:rPr>
          <w:rFonts w:ascii="Arial Unicode MS"/>
          <w:sz w:val="24"/>
          <w:szCs w:val="24"/>
        </w:rPr>
        <w:t xml:space="preserve"> </w:t>
      </w:r>
      <w:proofErr w:type="spellStart"/>
      <w:r w:rsidRPr="00B30568">
        <w:rPr>
          <w:rFonts w:ascii="Arial Unicode MS"/>
          <w:sz w:val="24"/>
          <w:szCs w:val="24"/>
        </w:rPr>
        <w:t>Bank</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In quegli anni la banca si era dotata anche di una task force per effettuare le due </w:t>
      </w:r>
      <w:proofErr w:type="spellStart"/>
      <w:r w:rsidRPr="00B30568">
        <w:rPr>
          <w:rFonts w:ascii="Arial Unicode MS"/>
          <w:sz w:val="24"/>
          <w:szCs w:val="24"/>
        </w:rPr>
        <w:t>diligice</w:t>
      </w:r>
      <w:proofErr w:type="spellEnd"/>
      <w:r w:rsidRPr="00B30568">
        <w:rPr>
          <w:rFonts w:ascii="Arial Unicode MS"/>
          <w:sz w:val="24"/>
          <w:szCs w:val="24"/>
        </w:rPr>
        <w:t xml:space="preserve"> su mandato degli </w:t>
      </w:r>
      <w:proofErr w:type="spellStart"/>
      <w:r w:rsidRPr="00B30568">
        <w:rPr>
          <w:rFonts w:ascii="Arial Unicode MS"/>
          <w:sz w:val="24"/>
          <w:szCs w:val="24"/>
        </w:rPr>
        <w:t>investitors</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Questo comportò che nel medesimo periodo temporale ( tra il 2001 e il 2006) si passò da un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gestione prettamente captive ad una in cui il monte complessivo delle posizioni gestite ( oltre il 60%) era costituito da mandati provenienti da mandanti extra captive. Questo comportò una notevole redditivit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a consolidato per Unicredito.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giunge così al 2007 anno della nota fusione tra Unicredito e Capitalia. In questo momento si verificò la medesima esigenza che era venuta ad esistenza agli inizi ossia gestire in modo omogeneo i crediti deteriorati della new holding, con tutte le difficolt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del caso dal punto di vista sia informatico, sia documentale (reperimento dei fascicoli), che di piano industriale e strategico ( occorreva infatti massima attenzione agli accantonamenti, </w:t>
      </w:r>
      <w:r w:rsidRPr="00B30568">
        <w:rPr>
          <w:rFonts w:ascii="Arial Unicode MS"/>
          <w:sz w:val="24"/>
          <w:szCs w:val="24"/>
        </w:rPr>
        <w:lastRenderedPageBreak/>
        <w:t>creare una sorta di archivio centralizzato, gestire la rete esterna dei recuperato ti, etc. Etc.).</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Da questo momento in poi si assiste ad una riorganizzazione interna nella direzione di una maggiore complessit</w:t>
      </w:r>
      <w:r>
        <w:rPr>
          <w:rFonts w:ascii="Arial Unicode MS"/>
          <w:sz w:val="24"/>
          <w:szCs w:val="24"/>
        </w:rPr>
        <w:t xml:space="preserve">à </w:t>
      </w:r>
      <w:r w:rsidRPr="00B30568">
        <w:rPr>
          <w:rFonts w:ascii="Arial Unicode MS"/>
          <w:sz w:val="24"/>
          <w:szCs w:val="24"/>
          <w:lang w:val="fr-FR"/>
        </w:rPr>
        <w:t xml:space="preserve"> </w:t>
      </w:r>
      <w:proofErr w:type="spellStart"/>
      <w:r w:rsidRPr="00B30568">
        <w:rPr>
          <w:rFonts w:ascii="Arial Unicode MS"/>
          <w:sz w:val="24"/>
          <w:szCs w:val="24"/>
        </w:rPr>
        <w:t>dell</w:t>
      </w:r>
      <w:proofErr w:type="spellEnd"/>
      <w:r w:rsidRPr="00B30568">
        <w:rPr>
          <w:rFonts w:ascii="Arial Unicode MS"/>
          <w:sz w:val="24"/>
          <w:szCs w:val="24"/>
          <w:lang w:val="fr-FR"/>
        </w:rPr>
        <w:t xml:space="preserve">’ </w:t>
      </w:r>
      <w:r w:rsidRPr="00B30568">
        <w:rPr>
          <w:rFonts w:ascii="Arial Unicode MS"/>
          <w:sz w:val="24"/>
          <w:szCs w:val="24"/>
        </w:rPr>
        <w:t>organizzazione.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Nel 2008:</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si avvia una operazione di re-</w:t>
      </w:r>
      <w:proofErr w:type="spellStart"/>
      <w:r w:rsidRPr="00B30568">
        <w:rPr>
          <w:rFonts w:ascii="Arial Unicode MS"/>
          <w:sz w:val="24"/>
          <w:szCs w:val="24"/>
        </w:rPr>
        <w:t>brending</w:t>
      </w:r>
      <w:proofErr w:type="spellEnd"/>
      <w:r w:rsidRPr="00B30568">
        <w:rPr>
          <w:rFonts w:ascii="Arial Unicode MS"/>
          <w:sz w:val="24"/>
          <w:szCs w:val="24"/>
        </w:rPr>
        <w:t xml:space="preserve"> e UGC banca prende l' attuale denominazione di UCCMB,</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Il numero dei dipendenti sale esponenzialmente da meno di 300 risorse ad oltre 900 risorse, vengono riallocate soprattutto le risorse provenienti da CSJV ( Capitalia Service Joint Venture),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Aumenta soprattutto il settore amministrativo, in relazione a tutte le nuove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conferite in </w:t>
      </w:r>
      <w:proofErr w:type="spellStart"/>
      <w:r w:rsidRPr="00B30568">
        <w:rPr>
          <w:rFonts w:ascii="Arial Unicode MS"/>
          <w:sz w:val="24"/>
          <w:szCs w:val="24"/>
        </w:rPr>
        <w:t>outsurcing</w:t>
      </w:r>
      <w:proofErr w:type="spellEnd"/>
      <w:r w:rsidRPr="00B30568">
        <w:rPr>
          <w:rFonts w:ascii="Arial Unicode MS"/>
          <w:sz w:val="24"/>
          <w:szCs w:val="24"/>
        </w:rPr>
        <w:t xml:space="preserve"> collegate ai crediti deteriorati che la new holding conferisce ad UCCMB (esempio rinnovo delle ipoteche, comunicazioni ai consorzi, proposte di revisioni dei Rating etc.)</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Nello stesso periodo UCCMB partecipa e si aggiudica un bando per la gestione dei crediti previdenziali degli agricoltori (oltre 1 miliardo di euro) che l' INPS decise di cartolarizzare, in questa sede giova sottolineare che sta volgendo al termine naturale da contratto anche questa gestione, che probabilmente non verr</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rinnovato dal consorzio di investitori,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Questa della cartolarizzazione dei crediti previdenziali, sar</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l' ultimo vero mandato significativo, sul fronte extra captive, infatti a far data dal 2007/2009 si assiste alla perdita, per revoca o non rinnovo, di importanti  mandati ( ad esempio quelli </w:t>
      </w:r>
      <w:proofErr w:type="spellStart"/>
      <w:r w:rsidRPr="00B30568">
        <w:rPr>
          <w:rFonts w:ascii="Arial Unicode MS"/>
          <w:sz w:val="24"/>
          <w:szCs w:val="24"/>
        </w:rPr>
        <w:t>Eris</w:t>
      </w:r>
      <w:proofErr w:type="spellEnd"/>
      <w:r w:rsidRPr="00B30568">
        <w:rPr>
          <w:rFonts w:ascii="Arial Unicode MS"/>
          <w:sz w:val="24"/>
          <w:szCs w:val="24"/>
        </w:rPr>
        <w:t xml:space="preserve"> Finance, Maia Finance, </w:t>
      </w:r>
      <w:proofErr w:type="spellStart"/>
      <w:r w:rsidRPr="00B30568">
        <w:rPr>
          <w:rFonts w:ascii="Arial Unicode MS"/>
          <w:sz w:val="24"/>
          <w:szCs w:val="24"/>
        </w:rPr>
        <w:t>etc</w:t>
      </w:r>
      <w:proofErr w:type="spellEnd"/>
      <w:r w:rsidRPr="00B30568">
        <w:rPr>
          <w:rFonts w:ascii="Arial Unicode MS"/>
          <w:sz w:val="24"/>
          <w:szCs w:val="24"/>
        </w:rPr>
        <w:t>). Questa perdita, non produsse fortunatamente ricadute occupazionali in quanto era, come sopra accennato, aumentato in modo esponenziale il carico di lavoro a seguito della fusione Unicredit-Capitalia. Questo comunque ha comportato un calo di redditivit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nel consolidato della Holding.</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Nel 2008 vengono cartolarizzati circa 16 miliardi di sofferenze della holding e vengono acquisite dalla SVP denominata Aspra Finance, questa poi nel 2010 viene fusa per incorporazione in UCCMB, il corrispettivo per l' acquisizione del pacchetto viene mutuato dalla holding con un prestito onerose rimborsabile ( se non sbaglio) in 10 anni.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UCCMB acquista così come suo </w:t>
      </w:r>
      <w:proofErr w:type="spellStart"/>
      <w:r w:rsidRPr="00B30568">
        <w:rPr>
          <w:rFonts w:ascii="Arial Unicode MS"/>
          <w:sz w:val="24"/>
          <w:szCs w:val="24"/>
        </w:rPr>
        <w:t>asset</w:t>
      </w:r>
      <w:proofErr w:type="spellEnd"/>
      <w:r w:rsidRPr="00B30568">
        <w:rPr>
          <w:rFonts w:ascii="Arial Unicode MS"/>
          <w:sz w:val="24"/>
          <w:szCs w:val="24"/>
        </w:rPr>
        <w:t xml:space="preserve"> principale il predetto portafoglio con un contro valore nominale di circa 16 miliardi di euro.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 questo punto l' assetto organizzativo che si dette UCCMB era come una sorta di tavolo a tre gambe: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Un </w:t>
      </w:r>
      <w:proofErr w:type="spellStart"/>
      <w:r w:rsidRPr="00B30568">
        <w:rPr>
          <w:rFonts w:ascii="Arial Unicode MS"/>
          <w:sz w:val="24"/>
          <w:szCs w:val="24"/>
        </w:rPr>
        <w:t>department</w:t>
      </w:r>
      <w:proofErr w:type="spellEnd"/>
      <w:r w:rsidRPr="00B30568">
        <w:rPr>
          <w:rFonts w:ascii="Arial Unicode MS"/>
          <w:sz w:val="24"/>
          <w:szCs w:val="24"/>
        </w:rPr>
        <w:t xml:space="preserve"> per i crediti captive ( che rappresentano da questo momento in poi oltre l' 80% del portafoglio gestito)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Un </w:t>
      </w:r>
      <w:proofErr w:type="spellStart"/>
      <w:r w:rsidRPr="00B30568">
        <w:rPr>
          <w:rFonts w:ascii="Arial Unicode MS"/>
          <w:sz w:val="24"/>
          <w:szCs w:val="24"/>
        </w:rPr>
        <w:t>department</w:t>
      </w:r>
      <w:proofErr w:type="spellEnd"/>
      <w:r w:rsidRPr="00B30568">
        <w:rPr>
          <w:rFonts w:ascii="Arial Unicode MS"/>
          <w:sz w:val="24"/>
          <w:szCs w:val="24"/>
        </w:rPr>
        <w:t xml:space="preserve"> extra captive ( che a seguito della predetta perdita di mandati, diventa residuale)</w:t>
      </w:r>
      <w:r>
        <w:rPr>
          <w:rFonts w:ascii="Arial Unicode MS"/>
          <w:sz w:val="24"/>
          <w:szCs w:val="24"/>
        </w:rPr>
        <w:t xml:space="preserve">. </w:t>
      </w:r>
      <w:r w:rsidRPr="00B30568">
        <w:rPr>
          <w:rFonts w:ascii="Arial Unicode MS"/>
          <w:sz w:val="24"/>
          <w:szCs w:val="24"/>
        </w:rPr>
        <w:t xml:space="preserve">Un </w:t>
      </w:r>
      <w:proofErr w:type="spellStart"/>
      <w:r w:rsidRPr="00B30568">
        <w:rPr>
          <w:rFonts w:ascii="Arial Unicode MS"/>
          <w:sz w:val="24"/>
          <w:szCs w:val="24"/>
        </w:rPr>
        <w:t>department</w:t>
      </w:r>
      <w:proofErr w:type="spellEnd"/>
      <w:r w:rsidRPr="00B30568">
        <w:rPr>
          <w:rFonts w:ascii="Arial Unicode MS"/>
          <w:sz w:val="24"/>
          <w:szCs w:val="24"/>
        </w:rPr>
        <w:t xml:space="preserve"> </w:t>
      </w:r>
      <w:proofErr w:type="spellStart"/>
      <w:r w:rsidRPr="00B30568">
        <w:rPr>
          <w:rFonts w:ascii="Arial Unicode MS"/>
          <w:sz w:val="24"/>
          <w:szCs w:val="24"/>
        </w:rPr>
        <w:t>property</w:t>
      </w:r>
      <w:proofErr w:type="spellEnd"/>
      <w:r w:rsidRPr="00B30568">
        <w:rPr>
          <w:rFonts w:ascii="Arial Unicode MS"/>
          <w:sz w:val="24"/>
          <w:szCs w:val="24"/>
        </w:rPr>
        <w:t xml:space="preserve"> ( per la gestione delle sofferenze ex Aspra)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Inoltre nello stesso periodo UCCMB costituì ed ancora controlla al 100% UCCMI ( </w:t>
      </w:r>
      <w:proofErr w:type="spellStart"/>
      <w:r w:rsidRPr="00B30568">
        <w:rPr>
          <w:rFonts w:ascii="Arial Unicode MS"/>
          <w:sz w:val="24"/>
          <w:szCs w:val="24"/>
        </w:rPr>
        <w:t>unicredit</w:t>
      </w:r>
      <w:proofErr w:type="spellEnd"/>
      <w:r w:rsidRPr="00B30568">
        <w:rPr>
          <w:rFonts w:ascii="Arial Unicode MS"/>
          <w:sz w:val="24"/>
          <w:szCs w:val="24"/>
        </w:rPr>
        <w:t xml:space="preserve"> credit management immobiliare). Lo scopo era quello di gestire il patrimonio immobiliare acquisito da CSJV e quello di stipulare con le associazioni dei consumatori e le istituzioni del governo alcune operazioni di assistenza ai debitori ipotecari in </w:t>
      </w:r>
      <w:proofErr w:type="spellStart"/>
      <w:r w:rsidRPr="00B30568">
        <w:rPr>
          <w:rFonts w:ascii="Arial Unicode MS"/>
          <w:sz w:val="24"/>
          <w:szCs w:val="24"/>
        </w:rPr>
        <w:t>difficolt</w:t>
      </w:r>
      <w:proofErr w:type="spellEnd"/>
      <w:r w:rsidRPr="00B30568">
        <w:rPr>
          <w:rFonts w:ascii="Arial Unicode MS"/>
          <w:sz w:val="24"/>
          <w:szCs w:val="24"/>
          <w:lang w:val="fr-FR"/>
        </w:rPr>
        <w:t>à</w:t>
      </w:r>
      <w:r w:rsidRPr="00B30568">
        <w:rPr>
          <w:rFonts w:ascii="Arial Unicode MS"/>
          <w:sz w:val="24"/>
          <w:szCs w:val="24"/>
        </w:rPr>
        <w:t xml:space="preserve">. Tali propositi ad oggi, salvo errori, non sono andati a buon fine ( esempio accompagnare all' asta i possibili acquirenti, fare operazioni di acquisto e cessione in affitto di immobili pignorati, </w:t>
      </w:r>
      <w:proofErr w:type="spellStart"/>
      <w:r w:rsidRPr="00B30568">
        <w:rPr>
          <w:rFonts w:ascii="Arial Unicode MS"/>
          <w:sz w:val="24"/>
          <w:szCs w:val="24"/>
        </w:rPr>
        <w:t>etc</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Con questo assetto organizzativo e qualche aggiustamento di poco conto si è proseguito fino all' iniezione del corrente anno, quando si è deciso di tentare il ritorno all' acquisizione di nuovi mandati. Si è quindi aggiunta una "quarta gamba" il </w:t>
      </w:r>
      <w:proofErr w:type="spellStart"/>
      <w:r w:rsidRPr="00B30568">
        <w:rPr>
          <w:rFonts w:ascii="Arial Unicode MS"/>
          <w:sz w:val="24"/>
          <w:szCs w:val="24"/>
        </w:rPr>
        <w:t>department</w:t>
      </w:r>
      <w:proofErr w:type="spellEnd"/>
      <w:r w:rsidRPr="00B30568">
        <w:rPr>
          <w:rFonts w:ascii="Arial Unicode MS"/>
          <w:sz w:val="24"/>
          <w:szCs w:val="24"/>
        </w:rPr>
        <w:t xml:space="preserve"> </w:t>
      </w:r>
      <w:proofErr w:type="spellStart"/>
      <w:r w:rsidRPr="00B30568">
        <w:rPr>
          <w:rFonts w:ascii="Arial Unicode MS"/>
          <w:sz w:val="24"/>
          <w:szCs w:val="24"/>
        </w:rPr>
        <w:t>development</w:t>
      </w:r>
      <w:proofErr w:type="spellEnd"/>
      <w:r w:rsidRPr="00B30568">
        <w:rPr>
          <w:rFonts w:ascii="Arial Unicode MS"/>
          <w:sz w:val="24"/>
          <w:szCs w:val="24"/>
        </w:rPr>
        <w:t xml:space="preserve">, che ha il precipuo scopo di </w:t>
      </w:r>
      <w:proofErr w:type="spellStart"/>
      <w:r w:rsidRPr="00B30568">
        <w:rPr>
          <w:rFonts w:ascii="Arial Unicode MS"/>
          <w:sz w:val="24"/>
          <w:szCs w:val="24"/>
        </w:rPr>
        <w:t>di</w:t>
      </w:r>
      <w:proofErr w:type="spellEnd"/>
      <w:r w:rsidRPr="00B30568">
        <w:rPr>
          <w:rFonts w:ascii="Arial Unicode MS"/>
          <w:sz w:val="24"/>
          <w:szCs w:val="24"/>
        </w:rPr>
        <w:t xml:space="preserve"> acquisire nuovi mandati, anche commerciali ( esempio fatture, </w:t>
      </w:r>
      <w:proofErr w:type="spellStart"/>
      <w:r w:rsidRPr="00B30568">
        <w:rPr>
          <w:rFonts w:ascii="Arial Unicode MS"/>
          <w:sz w:val="24"/>
          <w:szCs w:val="24"/>
        </w:rPr>
        <w:t>bollete</w:t>
      </w:r>
      <w:proofErr w:type="spellEnd"/>
      <w:r w:rsidRPr="00B30568">
        <w:rPr>
          <w:rFonts w:ascii="Arial Unicode MS"/>
          <w:sz w:val="24"/>
          <w:szCs w:val="24"/>
        </w:rPr>
        <w:t xml:space="preserve"> di forniture varie, </w:t>
      </w:r>
      <w:proofErr w:type="spellStart"/>
      <w:r w:rsidRPr="00B30568">
        <w:rPr>
          <w:rFonts w:ascii="Arial Unicode MS"/>
          <w:sz w:val="24"/>
          <w:szCs w:val="24"/>
        </w:rPr>
        <w:t>etc</w:t>
      </w:r>
      <w:proofErr w:type="spellEnd"/>
      <w:r w:rsidRPr="00B30568">
        <w:rPr>
          <w:rFonts w:ascii="Arial Unicode MS"/>
          <w:sz w:val="24"/>
          <w:szCs w:val="24"/>
        </w:rPr>
        <w:t>) .</w:t>
      </w:r>
    </w:p>
    <w:p w:rsidR="00642A2A" w:rsidRPr="00B30568" w:rsidRDefault="00642A2A" w:rsidP="00642A2A">
      <w:pPr>
        <w:pStyle w:val="CorpoA"/>
        <w:spacing w:after="20"/>
        <w:jc w:val="both"/>
        <w:rPr>
          <w:rFonts w:ascii="Arial Unicode MS"/>
          <w:sz w:val="24"/>
          <w:szCs w:val="24"/>
        </w:rPr>
      </w:pP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ORGANICI E CORE BUSINESS</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Ad oggi vi sono circa 744 FTE, il 65% circa dei quali svolge </w:t>
      </w:r>
      <w:proofErr w:type="spellStart"/>
      <w:r w:rsidRPr="00B30568">
        <w:rPr>
          <w:rFonts w:ascii="Arial Unicode MS"/>
          <w:sz w:val="24"/>
          <w:szCs w:val="24"/>
        </w:rPr>
        <w:t>attivit</w:t>
      </w:r>
      <w:proofErr w:type="spellEnd"/>
      <w:r w:rsidRPr="00B30568">
        <w:rPr>
          <w:rFonts w:ascii="Arial Unicode MS"/>
          <w:sz w:val="24"/>
          <w:szCs w:val="24"/>
          <w:lang w:val="fr-FR"/>
        </w:rPr>
        <w:t xml:space="preserve">à </w:t>
      </w:r>
      <w:r w:rsidRPr="00B30568">
        <w:rPr>
          <w:rFonts w:ascii="Arial Unicode MS"/>
          <w:sz w:val="24"/>
          <w:szCs w:val="24"/>
        </w:rPr>
        <w:t>di gestione e recupero dei crediti, oltre che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acquisizione e gestione di nuovi mandati commerciali, le restanti risorse sono allocate in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di amministrazioni, anch' esse importantissime per il business della </w:t>
      </w:r>
      <w:proofErr w:type="spellStart"/>
      <w:r w:rsidRPr="00B30568">
        <w:rPr>
          <w:rFonts w:ascii="Arial Unicode MS"/>
          <w:sz w:val="24"/>
          <w:szCs w:val="24"/>
        </w:rPr>
        <w:t>societ</w:t>
      </w:r>
      <w:proofErr w:type="spellEnd"/>
      <w:r w:rsidRPr="00B30568">
        <w:rPr>
          <w:rFonts w:ascii="Arial Unicode MS"/>
          <w:sz w:val="24"/>
          <w:szCs w:val="24"/>
          <w:lang w:val="fr-FR"/>
        </w:rPr>
        <w:t xml:space="preserve">à </w:t>
      </w:r>
      <w:r w:rsidRPr="00B30568">
        <w:rPr>
          <w:rFonts w:ascii="Arial Unicode MS"/>
          <w:sz w:val="24"/>
          <w:szCs w:val="24"/>
        </w:rPr>
        <w:t xml:space="preserve">( esempio vigilanza del patrimonio, segnalazioni in </w:t>
      </w:r>
      <w:proofErr w:type="spellStart"/>
      <w:r w:rsidRPr="00B30568">
        <w:rPr>
          <w:rFonts w:ascii="Arial Unicode MS"/>
          <w:sz w:val="24"/>
          <w:szCs w:val="24"/>
        </w:rPr>
        <w:t>ce.ri</w:t>
      </w:r>
      <w:proofErr w:type="spellEnd"/>
      <w:r w:rsidRPr="00B30568">
        <w:rPr>
          <w:rFonts w:ascii="Arial Unicode MS"/>
          <w:sz w:val="24"/>
          <w:szCs w:val="24"/>
        </w:rPr>
        <w:t xml:space="preserve">, bilancio, </w:t>
      </w:r>
      <w:proofErr w:type="spellStart"/>
      <w:r w:rsidRPr="00B30568">
        <w:rPr>
          <w:rFonts w:ascii="Arial Unicode MS"/>
          <w:sz w:val="24"/>
          <w:szCs w:val="24"/>
        </w:rPr>
        <w:t>etc</w:t>
      </w:r>
      <w:proofErr w:type="spellEnd"/>
      <w:r w:rsidRPr="00B30568">
        <w:rPr>
          <w:rFonts w:ascii="Arial Unicode MS"/>
          <w:sz w:val="24"/>
          <w:szCs w:val="24"/>
        </w:rPr>
        <w:t>, sia per conto proprio che di terzi),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Il principale e quasi esclusivo </w:t>
      </w:r>
      <w:proofErr w:type="spellStart"/>
      <w:r w:rsidRPr="00B30568">
        <w:rPr>
          <w:rFonts w:ascii="Arial Unicode MS"/>
          <w:sz w:val="24"/>
          <w:szCs w:val="24"/>
        </w:rPr>
        <w:t>asset</w:t>
      </w:r>
      <w:proofErr w:type="spellEnd"/>
      <w:r w:rsidRPr="00B30568">
        <w:rPr>
          <w:rFonts w:ascii="Arial Unicode MS"/>
          <w:sz w:val="24"/>
          <w:szCs w:val="24"/>
        </w:rPr>
        <w:t xml:space="preserve"> della società è rappresentato dai c.d. Crediti </w:t>
      </w:r>
      <w:proofErr w:type="spellStart"/>
      <w:r w:rsidRPr="00B30568">
        <w:rPr>
          <w:rFonts w:ascii="Arial Unicode MS"/>
          <w:sz w:val="24"/>
          <w:szCs w:val="24"/>
        </w:rPr>
        <w:t>Property</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proofErr w:type="spellStart"/>
      <w:r w:rsidRPr="00B30568">
        <w:rPr>
          <w:rFonts w:ascii="Arial Unicode MS"/>
          <w:sz w:val="24"/>
          <w:szCs w:val="24"/>
        </w:rPr>
        <w:t>Pressoch</w:t>
      </w:r>
      <w:r>
        <w:rPr>
          <w:rFonts w:ascii="Arial Unicode MS"/>
          <w:sz w:val="24"/>
          <w:szCs w:val="24"/>
        </w:rPr>
        <w:t>è</w:t>
      </w:r>
      <w:proofErr w:type="spellEnd"/>
      <w:r w:rsidRPr="00B30568">
        <w:rPr>
          <w:rFonts w:ascii="Arial Unicode MS"/>
          <w:sz w:val="24"/>
          <w:szCs w:val="24"/>
        </w:rPr>
        <w:t xml:space="preserve"> </w:t>
      </w:r>
      <w:r w:rsidRPr="00B30568">
        <w:rPr>
          <w:rFonts w:ascii="Arial Unicode MS"/>
          <w:sz w:val="24"/>
          <w:szCs w:val="24"/>
          <w:lang w:val="nl-NL"/>
        </w:rPr>
        <w:t>la totalit</w:t>
      </w:r>
      <w:r w:rsidRPr="00B30568">
        <w:rPr>
          <w:rFonts w:ascii="Arial Unicode MS"/>
          <w:sz w:val="24"/>
          <w:szCs w:val="24"/>
          <w:lang w:val="fr-FR"/>
        </w:rPr>
        <w:t xml:space="preserve">à </w:t>
      </w:r>
      <w:r w:rsidRPr="00B30568">
        <w:rPr>
          <w:rFonts w:ascii="Arial Unicode MS"/>
          <w:sz w:val="24"/>
          <w:szCs w:val="24"/>
        </w:rPr>
        <w:t xml:space="preserve">del personale di UCCMB è rappresentato da persone con </w:t>
      </w:r>
      <w:proofErr w:type="spellStart"/>
      <w:r w:rsidRPr="00B30568">
        <w:rPr>
          <w:rFonts w:ascii="Arial Unicode MS"/>
          <w:sz w:val="24"/>
          <w:szCs w:val="24"/>
        </w:rPr>
        <w:t>skill</w:t>
      </w:r>
      <w:proofErr w:type="spellEnd"/>
      <w:r w:rsidRPr="00B30568">
        <w:rPr>
          <w:rFonts w:ascii="Arial Unicode MS"/>
          <w:sz w:val="24"/>
          <w:szCs w:val="24"/>
        </w:rPr>
        <w:t xml:space="preserve"> medio alto, laureate e con un eccezionale grado di esperienza e di professionalit</w:t>
      </w:r>
      <w:r>
        <w:rPr>
          <w:rFonts w:ascii="Arial Unicode MS"/>
          <w:sz w:val="24"/>
          <w:szCs w:val="24"/>
        </w:rPr>
        <w:t>à</w:t>
      </w:r>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Ad oggi UCCMB, per la gestione stragiudiziale, si avvale della collaborazione esterna di societ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di recupero crediti e di mediatori crediti che complessivamente ammontano ad oltre 1500 persone,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Per la gestione giudiziale è convenzionata con oltre 300 legali esterni.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Trattasi quindi di una societ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complessa e che svolge importanti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finanziarie sia per conto proprio, sia del Gruppo, che di terzi. Oltre che, giova sottolineare, fornire lavoro, tra personale interno ed esterno, ad oltre 2000 persone.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r w:rsidRPr="00B30568">
        <w:rPr>
          <w:rFonts w:ascii="Arial Unicode MS"/>
          <w:sz w:val="24"/>
          <w:szCs w:val="24"/>
          <w:lang w:val="pt-PT"/>
        </w:rPr>
        <w:t>FUTURO DELL</w:t>
      </w:r>
      <w:r w:rsidRPr="00B30568">
        <w:rPr>
          <w:rFonts w:ascii="Arial Unicode MS"/>
          <w:sz w:val="24"/>
          <w:szCs w:val="24"/>
          <w:lang w:val="fr-FR"/>
        </w:rPr>
        <w:t xml:space="preserve">’ </w:t>
      </w:r>
      <w:r w:rsidRPr="00B30568">
        <w:rPr>
          <w:rFonts w:ascii="Arial Unicode MS"/>
          <w:sz w:val="24"/>
          <w:szCs w:val="24"/>
        </w:rPr>
        <w:t>AZIENDA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Come ormai noto la Holding Unicredit ha messo sul mercato UCCMB, ritenendola non più strategica.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 xml:space="preserve">A più riprese sugli organi di informazione finanziari (Sole 24 Ore, Milano Finanza) si è parlato anche di una vendita </w:t>
      </w:r>
      <w:proofErr w:type="spellStart"/>
      <w:r w:rsidRPr="00B30568">
        <w:rPr>
          <w:rFonts w:ascii="Arial Unicode MS"/>
          <w:sz w:val="24"/>
          <w:szCs w:val="24"/>
        </w:rPr>
        <w:t>dell</w:t>
      </w:r>
      <w:proofErr w:type="spellEnd"/>
      <w:r w:rsidRPr="00B30568">
        <w:rPr>
          <w:rFonts w:ascii="Arial Unicode MS"/>
          <w:sz w:val="24"/>
          <w:szCs w:val="24"/>
          <w:lang w:val="fr-FR"/>
        </w:rPr>
        <w:t xml:space="preserve">’ </w:t>
      </w:r>
      <w:r w:rsidRPr="00B30568">
        <w:rPr>
          <w:rFonts w:ascii="Arial Unicode MS"/>
          <w:sz w:val="24"/>
          <w:szCs w:val="24"/>
        </w:rPr>
        <w:t>intero capitale sociale.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Questa intenzione come è ovvio immaginare non può lasciare tranquilli le OO.SS. e i lavoratori, in quanto UCCMB che come detto sopra, compreso l</w:t>
      </w:r>
      <w:r w:rsidRPr="00B30568">
        <w:rPr>
          <w:rFonts w:ascii="Arial Unicode MS"/>
          <w:sz w:val="24"/>
          <w:szCs w:val="24"/>
          <w:lang w:val="fr-FR"/>
        </w:rPr>
        <w:t xml:space="preserve">’ </w:t>
      </w:r>
      <w:r w:rsidRPr="00B30568">
        <w:rPr>
          <w:rFonts w:ascii="Arial Unicode MS"/>
          <w:sz w:val="24"/>
          <w:szCs w:val="24"/>
        </w:rPr>
        <w:t>indotto da lavorare ad oltre 3.000 persone.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cosa che aggrava ulteriormente la situazione è che, non si paventa una cessione del ramo di azienda (come avvenuta in altre funeste occasioni). Nel caso di specie si parla di vera e propria vendita, come tale non sufficientemente tutelata dalle leggi e dal CCNL.</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Anche la forza contrattuale del Sindacato, quando, si aprir</w:t>
      </w:r>
      <w:r w:rsidRPr="00B30568">
        <w:rPr>
          <w:rFonts w:ascii="Arial Unicode MS"/>
          <w:sz w:val="24"/>
          <w:szCs w:val="24"/>
          <w:lang w:val="fr-FR"/>
        </w:rPr>
        <w:t xml:space="preserve">à </w:t>
      </w:r>
      <w:r w:rsidRPr="00B30568">
        <w:rPr>
          <w:rFonts w:ascii="Arial Unicode MS"/>
          <w:sz w:val="24"/>
          <w:szCs w:val="24"/>
        </w:rPr>
        <w:t>la fase relativa alla trattativa per le garanzie occupazionali e per le salvaguardia, sar</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estremamente ridotta, se non addirittura azzerata.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Per questa ragione appare opportuno approfondire tout court, anche grazie </w:t>
      </w:r>
      <w:proofErr w:type="spellStart"/>
      <w:r w:rsidRPr="00B30568">
        <w:rPr>
          <w:rFonts w:ascii="Arial Unicode MS"/>
          <w:sz w:val="24"/>
          <w:szCs w:val="24"/>
        </w:rPr>
        <w:t>all</w:t>
      </w:r>
      <w:proofErr w:type="spellEnd"/>
      <w:r w:rsidRPr="00B30568">
        <w:rPr>
          <w:rFonts w:ascii="Arial Unicode MS"/>
          <w:sz w:val="24"/>
          <w:szCs w:val="24"/>
          <w:lang w:val="fr-FR"/>
        </w:rPr>
        <w:t xml:space="preserve">’ </w:t>
      </w:r>
      <w:r w:rsidRPr="00B30568">
        <w:rPr>
          <w:rFonts w:ascii="Arial Unicode MS"/>
          <w:sz w:val="24"/>
          <w:szCs w:val="24"/>
        </w:rPr>
        <w:t>assistenza di giuslavoristi e di esperti in diritto bancario, il quadro normativo, al fine di non farsi trovare impreparati appena l</w:t>
      </w:r>
      <w:r w:rsidRPr="00B30568">
        <w:rPr>
          <w:rFonts w:ascii="Arial Unicode MS"/>
          <w:sz w:val="24"/>
          <w:szCs w:val="24"/>
          <w:lang w:val="fr-FR"/>
        </w:rPr>
        <w:t xml:space="preserve">’ </w:t>
      </w:r>
      <w:r w:rsidRPr="00B30568">
        <w:rPr>
          <w:rFonts w:ascii="Arial Unicode MS"/>
          <w:sz w:val="24"/>
          <w:szCs w:val="24"/>
        </w:rPr>
        <w:t>Azienda dovesse essere venduta.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Relazione della RAS UBIS di Roma sulle Esternalizzazioni.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 </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E</w:t>
      </w:r>
      <w:r w:rsidRPr="00B30568">
        <w:rPr>
          <w:rFonts w:ascii="Arial Unicode MS"/>
          <w:sz w:val="24"/>
          <w:szCs w:val="24"/>
          <w:lang w:val="fr-FR"/>
        </w:rPr>
        <w:t xml:space="preserve">’ </w:t>
      </w:r>
      <w:r w:rsidRPr="00B30568">
        <w:rPr>
          <w:rFonts w:ascii="Arial Unicode MS"/>
          <w:sz w:val="24"/>
          <w:szCs w:val="24"/>
        </w:rPr>
        <w:t>ormai patrimonio comune che le esternalizzazioni non siano altro che licenziamenti differiti, si portano fuori dalle aziende bancarie settori, nemmeno settori definiti, bensì gruppi di persone a cui viene progressivamente tolto il lavoro per poi dichiararli esuberi alla fine del periodo di garanzia, non trascurando il tentativo di deportarli in altri settori anche prima della scadenza del periodo stesso.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Da non trascurare che spesso queste “vendite” non risultano nemmeno reali, con passaggi di azioni solo su sollecitazione o addirittura finte vendite, si fanno solo per togliere diritti ai lavoratori ed anche i probabili  mancati flussi di danaro andrebbero controllati dalla guardia di finanza.</w:t>
      </w:r>
    </w:p>
    <w:p w:rsidR="00642A2A" w:rsidRPr="00B30568" w:rsidRDefault="00642A2A" w:rsidP="00642A2A">
      <w:pPr>
        <w:pStyle w:val="CorpoA"/>
        <w:spacing w:after="20"/>
        <w:jc w:val="both"/>
        <w:rPr>
          <w:rFonts w:ascii="Arial Unicode MS"/>
          <w:sz w:val="24"/>
          <w:szCs w:val="24"/>
          <w:lang w:val="es-ES_tradnl"/>
        </w:rPr>
      </w:pPr>
      <w:r w:rsidRPr="00B30568">
        <w:rPr>
          <w:rFonts w:ascii="Arial Unicode MS"/>
          <w:sz w:val="24"/>
          <w:szCs w:val="24"/>
        </w:rPr>
        <w:t>Il tentativo di estrapolare dal contratto del credito le attivit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di Back Office e Tecnologiche è addirittura “storico” per chi ricorda il lodo </w:t>
      </w:r>
      <w:proofErr w:type="spellStart"/>
      <w:r w:rsidRPr="00B30568">
        <w:rPr>
          <w:rFonts w:ascii="Arial Unicode MS"/>
          <w:sz w:val="24"/>
          <w:szCs w:val="24"/>
        </w:rPr>
        <w:t>Donat</w:t>
      </w:r>
      <w:proofErr w:type="spellEnd"/>
      <w:r w:rsidRPr="00B30568">
        <w:rPr>
          <w:rFonts w:ascii="Arial Unicode MS"/>
          <w:sz w:val="24"/>
          <w:szCs w:val="24"/>
        </w:rPr>
        <w:t xml:space="preserve"> </w:t>
      </w:r>
      <w:proofErr w:type="spellStart"/>
      <w:r w:rsidRPr="00B30568">
        <w:rPr>
          <w:rFonts w:ascii="Arial Unicode MS"/>
          <w:sz w:val="24"/>
          <w:szCs w:val="24"/>
        </w:rPr>
        <w:t>Cattin</w:t>
      </w:r>
      <w:proofErr w:type="spellEnd"/>
      <w:r w:rsidRPr="00B30568">
        <w:rPr>
          <w:rFonts w:ascii="Arial Unicode MS"/>
          <w:sz w:val="24"/>
          <w:szCs w:val="24"/>
        </w:rPr>
        <w:t>. Ora ci stanno riuscendo, con la complicit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non opposizione di tutto il sindacato, che sembra aver messo in conto, l</w:t>
      </w:r>
      <w:r w:rsidRPr="00B30568">
        <w:rPr>
          <w:rFonts w:ascii="Arial Unicode MS"/>
          <w:sz w:val="24"/>
          <w:szCs w:val="24"/>
          <w:lang w:val="fr-FR"/>
        </w:rPr>
        <w:t>’</w:t>
      </w:r>
      <w:r w:rsidRPr="00B30568">
        <w:rPr>
          <w:rFonts w:ascii="Arial Unicode MS"/>
          <w:sz w:val="24"/>
          <w:szCs w:val="24"/>
        </w:rPr>
        <w:t>amputazione di una parte della categoria pur di continuare ad esistere come simulacro di sindacato.</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lang w:val="es-ES_tradnl"/>
        </w:rPr>
        <w:t xml:space="preserve">La rana </w:t>
      </w:r>
      <w:r w:rsidRPr="00B30568">
        <w:rPr>
          <w:rFonts w:ascii="Arial Unicode MS"/>
          <w:sz w:val="24"/>
          <w:szCs w:val="24"/>
        </w:rPr>
        <w:t xml:space="preserve">è stata messa a bollire </w:t>
      </w:r>
      <w:proofErr w:type="spellStart"/>
      <w:r w:rsidRPr="00B30568">
        <w:rPr>
          <w:rFonts w:ascii="Arial Unicode MS"/>
          <w:sz w:val="24"/>
          <w:szCs w:val="24"/>
        </w:rPr>
        <w:t>nell</w:t>
      </w:r>
      <w:proofErr w:type="spellEnd"/>
      <w:r w:rsidRPr="00B30568">
        <w:rPr>
          <w:rFonts w:ascii="Arial Unicode MS"/>
          <w:sz w:val="24"/>
          <w:szCs w:val="24"/>
          <w:lang w:val="fr-FR"/>
        </w:rPr>
        <w:t>’</w:t>
      </w:r>
      <w:r w:rsidRPr="00B30568">
        <w:rPr>
          <w:rFonts w:ascii="Arial Unicode MS"/>
          <w:sz w:val="24"/>
          <w:szCs w:val="24"/>
        </w:rPr>
        <w:t xml:space="preserve">acqua fredda per non accorgersi del pericolo, piani industriali con la sola indicazione del numero degli “esuberi” sono stati accettati poiché si disse allora: “non ci sono né morti né feriti”, questo grazie al fondo che il più delle volte è stato usato volontaristicamente (anche se </w:t>
      </w:r>
      <w:r>
        <w:rPr>
          <w:rFonts w:ascii="Arial Unicode MS"/>
          <w:sz w:val="24"/>
          <w:szCs w:val="24"/>
        </w:rPr>
        <w:t>“</w:t>
      </w:r>
      <w:proofErr w:type="spellStart"/>
      <w:r w:rsidRPr="00B30568">
        <w:rPr>
          <w:rFonts w:ascii="Arial Unicode MS"/>
          <w:sz w:val="24"/>
          <w:szCs w:val="24"/>
        </w:rPr>
        <w:t>spintaneamente</w:t>
      </w:r>
      <w:proofErr w:type="spellEnd"/>
      <w:r>
        <w:rPr>
          <w:rFonts w:ascii="Arial Unicode MS"/>
          <w:sz w:val="24"/>
          <w:szCs w:val="24"/>
        </w:rPr>
        <w:t>”</w:t>
      </w:r>
      <w:r w:rsidRPr="00B30568">
        <w:rPr>
          <w:rFonts w:ascii="Arial Unicode MS"/>
          <w:sz w:val="24"/>
          <w:szCs w:val="24"/>
        </w:rPr>
        <w:t xml:space="preserve">). Si è trattato anche allora di </w:t>
      </w:r>
      <w:r w:rsidRPr="00B30568">
        <w:rPr>
          <w:rFonts w:ascii="Arial Unicode MS"/>
          <w:sz w:val="24"/>
          <w:szCs w:val="24"/>
        </w:rPr>
        <w:lastRenderedPageBreak/>
        <w:t xml:space="preserve">un investimento avventato in derivati, i morti e i feriti si sono verificati solo più tardi, vedi le banche estere che hanno licenziato, le banche piccole che hanno chiuso (ancora brucia il licenziamento dei colleghi del </w:t>
      </w:r>
      <w:proofErr w:type="spellStart"/>
      <w:r w:rsidRPr="00B30568">
        <w:rPr>
          <w:rFonts w:ascii="Arial Unicode MS"/>
          <w:sz w:val="24"/>
          <w:szCs w:val="24"/>
        </w:rPr>
        <w:t>Fonspa</w:t>
      </w:r>
      <w:proofErr w:type="spellEnd"/>
      <w:r w:rsidRPr="00B30568">
        <w:rPr>
          <w:rFonts w:ascii="Arial Unicode MS"/>
          <w:sz w:val="24"/>
          <w:szCs w:val="24"/>
        </w:rPr>
        <w:t xml:space="preserve"> che con lungimiranza chiedevano di non accettare passivamente i piani industriali finti ed a perdere posti a gratis).</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Le manchevolezze del sindacato non si sono fermate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 xml:space="preserve">accettazione dei piani industriali, ma anche nel non aver contrastato politicamente né legalmente lo spostamento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estero delle lavorazioni bancarie, delocalizzazione di parte del lavoro svolto per le banche italiane che si è lasciato sfuggire alla tutela del CCNL del credito. Pure qui è stato un investimento miope di derivati a futuro danno, ora il lavoro che viene esportato causa immediati esuberi e licenziamenti in patria.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Tra le proposte del sindacato per definire un nuovo modello di banca c’è anche: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Costituzione di consorzi di back office al fine di contrastare le esternalizzazioni e rafforzare l</w:t>
      </w:r>
      <w:r w:rsidRPr="00B30568">
        <w:rPr>
          <w:rFonts w:ascii="Arial Unicode MS"/>
          <w:sz w:val="24"/>
          <w:szCs w:val="24"/>
          <w:lang w:val="fr-FR"/>
        </w:rPr>
        <w:t>’</w:t>
      </w:r>
      <w:r w:rsidRPr="00B30568">
        <w:rPr>
          <w:rFonts w:ascii="Arial Unicode MS"/>
          <w:sz w:val="24"/>
          <w:szCs w:val="24"/>
        </w:rPr>
        <w:t>aria contrattuale;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w:t>
      </w:r>
      <w:r w:rsidRPr="00B30568">
        <w:rPr>
          <w:rFonts w:ascii="Arial Unicode MS"/>
          <w:sz w:val="24"/>
          <w:szCs w:val="24"/>
          <w:lang w:val="fr-FR"/>
        </w:rPr>
        <w:t>’</w:t>
      </w:r>
      <w:r w:rsidRPr="00B30568">
        <w:rPr>
          <w:rFonts w:ascii="Arial Unicode MS"/>
          <w:sz w:val="24"/>
          <w:szCs w:val="24"/>
        </w:rPr>
        <w:t xml:space="preserve">area contrattuale non si è difesa lasciando esternalizzare e lasciando appaltare anche il non appaltabile ed ora si offre una soluzione che tale non </w:t>
      </w:r>
      <w:r w:rsidRPr="00B30568">
        <w:rPr>
          <w:rFonts w:ascii="Arial Unicode MS"/>
          <w:sz w:val="24"/>
          <w:szCs w:val="24"/>
          <w:lang w:val="fr-FR"/>
        </w:rPr>
        <w:t>è</w:t>
      </w:r>
      <w:r w:rsidRPr="00B30568">
        <w:rPr>
          <w:rFonts w:ascii="Arial Unicode MS"/>
          <w:sz w:val="24"/>
          <w:szCs w:val="24"/>
        </w:rPr>
        <w:t xml:space="preserve">, visto che le banche, potendo, vedi Montepaschi, </w:t>
      </w:r>
      <w:proofErr w:type="spellStart"/>
      <w:r w:rsidRPr="00B30568">
        <w:rPr>
          <w:rFonts w:ascii="Arial Unicode MS"/>
          <w:sz w:val="24"/>
          <w:szCs w:val="24"/>
        </w:rPr>
        <w:t>gi</w:t>
      </w:r>
      <w:proofErr w:type="spellEnd"/>
      <w:r w:rsidRPr="00B30568">
        <w:rPr>
          <w:rFonts w:ascii="Arial Unicode MS"/>
          <w:sz w:val="24"/>
          <w:szCs w:val="24"/>
          <w:lang w:val="fr-FR"/>
        </w:rPr>
        <w:t xml:space="preserve">à </w:t>
      </w:r>
      <w:r w:rsidRPr="00B30568">
        <w:rPr>
          <w:rFonts w:ascii="Arial Unicode MS"/>
          <w:sz w:val="24"/>
          <w:szCs w:val="24"/>
        </w:rPr>
        <w:t>lo fanno contribuendo alla divaricazione tra filiali e back office.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Questo è un ennesimo autogol sindacale a riprova della finta opposizione ai progetti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ABI.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Addirittura scandalosa l</w:t>
      </w:r>
      <w:r w:rsidRPr="00B30568">
        <w:rPr>
          <w:rFonts w:ascii="Arial Unicode MS"/>
          <w:sz w:val="24"/>
          <w:szCs w:val="24"/>
          <w:lang w:val="fr-FR"/>
        </w:rPr>
        <w:t>’</w:t>
      </w:r>
      <w:r w:rsidRPr="00B30568">
        <w:rPr>
          <w:rFonts w:ascii="Arial Unicode MS"/>
          <w:sz w:val="24"/>
          <w:szCs w:val="24"/>
        </w:rPr>
        <w:t xml:space="preserve">apertura di piani industriali in concomitanza di scadenza del CCNL che </w:t>
      </w:r>
      <w:proofErr w:type="spellStart"/>
      <w:r w:rsidRPr="00B30568">
        <w:rPr>
          <w:rFonts w:ascii="Arial Unicode MS"/>
          <w:sz w:val="24"/>
          <w:szCs w:val="24"/>
        </w:rPr>
        <w:t>sar</w:t>
      </w:r>
      <w:proofErr w:type="spellEnd"/>
      <w:r w:rsidRPr="00B30568">
        <w:rPr>
          <w:rFonts w:ascii="Arial Unicode MS"/>
          <w:sz w:val="24"/>
          <w:szCs w:val="24"/>
          <w:lang w:val="fr-FR"/>
        </w:rPr>
        <w:t xml:space="preserve">à </w:t>
      </w:r>
      <w:r w:rsidRPr="00B30568">
        <w:rPr>
          <w:rFonts w:ascii="Arial Unicode MS"/>
          <w:sz w:val="24"/>
          <w:szCs w:val="24"/>
        </w:rPr>
        <w:t>sicuramente compromesso da accordi di importanti gruppi come Unicredit che ne indeboliranno l</w:t>
      </w:r>
      <w:r w:rsidRPr="00B30568">
        <w:rPr>
          <w:rFonts w:ascii="Arial Unicode MS"/>
          <w:sz w:val="24"/>
          <w:szCs w:val="24"/>
          <w:lang w:val="fr-FR"/>
        </w:rPr>
        <w:t>’</w:t>
      </w:r>
      <w:r w:rsidRPr="00B30568">
        <w:rPr>
          <w:rFonts w:ascii="Arial Unicode MS"/>
          <w:sz w:val="24"/>
          <w:szCs w:val="24"/>
        </w:rPr>
        <w:t>impianto. Anche i sindacalisti attenti ai desideri della controparte di altri gruppi, scaricheranno la colpa (ipocritamente) sui cattivi risultati della trattativa del nostro piano industriale, se fossi nei panni dei sindacati di altri gruppi non consentirei ai nostri di contrattare parti che sicuramente incideranno sulla vita di tutta la categoria.</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La speranza è che l</w:t>
      </w:r>
      <w:r w:rsidRPr="00B30568">
        <w:rPr>
          <w:rFonts w:ascii="Arial Unicode MS"/>
          <w:sz w:val="24"/>
          <w:szCs w:val="24"/>
          <w:lang w:val="fr-FR"/>
        </w:rPr>
        <w:t>’</w:t>
      </w:r>
      <w:r w:rsidRPr="00B30568">
        <w:rPr>
          <w:rFonts w:ascii="Arial Unicode MS"/>
          <w:sz w:val="24"/>
          <w:szCs w:val="24"/>
        </w:rPr>
        <w:t xml:space="preserve">attacco frontale </w:t>
      </w:r>
      <w:proofErr w:type="spellStart"/>
      <w:r w:rsidRPr="00B30568">
        <w:rPr>
          <w:rFonts w:ascii="Arial Unicode MS"/>
          <w:sz w:val="24"/>
          <w:szCs w:val="24"/>
        </w:rPr>
        <w:t>dell</w:t>
      </w:r>
      <w:proofErr w:type="spellEnd"/>
      <w:r w:rsidRPr="00B30568">
        <w:rPr>
          <w:rFonts w:ascii="Arial Unicode MS"/>
          <w:sz w:val="24"/>
          <w:szCs w:val="24"/>
          <w:lang w:val="fr-FR"/>
        </w:rPr>
        <w:t>’</w:t>
      </w:r>
      <w:proofErr w:type="spellStart"/>
      <w:r w:rsidRPr="00B30568">
        <w:rPr>
          <w:rFonts w:ascii="Arial Unicode MS"/>
          <w:sz w:val="24"/>
          <w:szCs w:val="24"/>
        </w:rPr>
        <w:t>Abi</w:t>
      </w:r>
      <w:proofErr w:type="spellEnd"/>
      <w:r w:rsidRPr="00B30568">
        <w:rPr>
          <w:rFonts w:ascii="Arial Unicode MS"/>
          <w:sz w:val="24"/>
          <w:szCs w:val="24"/>
        </w:rPr>
        <w:t xml:space="preserve"> a tutta la categoria, la ricompatti e la porti a lottare. Visto che anche le filiali vengono duramente ridimensionate, sia nel numero che nelle attivit</w:t>
      </w:r>
      <w:r>
        <w:rPr>
          <w:rFonts w:ascii="Arial Unicode MS"/>
          <w:sz w:val="24"/>
          <w:szCs w:val="24"/>
        </w:rPr>
        <w:t>à</w:t>
      </w:r>
      <w:r w:rsidRPr="00B30568">
        <w:rPr>
          <w:rFonts w:ascii="Arial Unicode MS"/>
          <w:sz w:val="24"/>
          <w:szCs w:val="24"/>
        </w:rPr>
        <w:t>, e che anche il lavoro di bancario può essere appaltato a consulenti esterni alla banca, procuratori e commerciali vari, vedi la vendita immobiliare (fra l</w:t>
      </w:r>
      <w:r w:rsidRPr="00B30568">
        <w:rPr>
          <w:rFonts w:ascii="Arial Unicode MS"/>
          <w:sz w:val="24"/>
          <w:szCs w:val="24"/>
          <w:lang w:val="fr-FR"/>
        </w:rPr>
        <w:t>’</w:t>
      </w:r>
      <w:r w:rsidRPr="00B30568">
        <w:rPr>
          <w:rFonts w:ascii="Arial Unicode MS"/>
          <w:sz w:val="24"/>
          <w:szCs w:val="24"/>
        </w:rPr>
        <w:t>altro in un momento in cui insiste una crisi senza precedenti in questo settore).</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Il timore è invece che si arrivi di nuovo ad un contratto siglato a perdere senza un</w:t>
      </w:r>
      <w:r w:rsidRPr="00B30568">
        <w:rPr>
          <w:rFonts w:ascii="Arial Unicode MS"/>
          <w:sz w:val="24"/>
          <w:szCs w:val="24"/>
          <w:lang w:val="fr-FR"/>
        </w:rPr>
        <w:t>’</w:t>
      </w:r>
      <w:r w:rsidRPr="00B30568">
        <w:rPr>
          <w:rFonts w:ascii="Arial Unicode MS"/>
          <w:sz w:val="24"/>
          <w:szCs w:val="24"/>
        </w:rPr>
        <w:t>ora di sciopero e con nessuna possibilit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 xml:space="preserve">di verifica certificata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approvazione o meno dello stesso, l</w:t>
      </w:r>
      <w:r w:rsidRPr="00B30568">
        <w:rPr>
          <w:rFonts w:ascii="Arial Unicode MS"/>
          <w:sz w:val="24"/>
          <w:szCs w:val="24"/>
          <w:lang w:val="fr-FR"/>
        </w:rPr>
        <w:t>’</w:t>
      </w:r>
      <w:r w:rsidRPr="00B30568">
        <w:rPr>
          <w:rFonts w:ascii="Arial Unicode MS"/>
          <w:sz w:val="24"/>
          <w:szCs w:val="24"/>
        </w:rPr>
        <w:t>esperienza del precedente “</w:t>
      </w:r>
      <w:proofErr w:type="spellStart"/>
      <w:r w:rsidRPr="00B30568">
        <w:rPr>
          <w:rFonts w:ascii="Arial Unicode MS"/>
          <w:sz w:val="24"/>
          <w:szCs w:val="24"/>
          <w:lang w:val="fr-FR"/>
        </w:rPr>
        <w:t>docet</w:t>
      </w:r>
      <w:proofErr w:type="spellEnd"/>
      <w:r w:rsidRPr="00B30568">
        <w:rPr>
          <w:rFonts w:ascii="Arial Unicode MS"/>
          <w:sz w:val="24"/>
          <w:szCs w:val="24"/>
        </w:rPr>
        <w:t>”.</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Passando alle proposte concrete: prendere per vere e serie le richieste di ridimensionamento degli stipendi dei super manager ma attaccandoli  “</w:t>
      </w:r>
      <w:r w:rsidRPr="00B30568">
        <w:rPr>
          <w:rFonts w:ascii="Arial Unicode MS"/>
          <w:sz w:val="24"/>
          <w:szCs w:val="24"/>
          <w:lang w:val="pt-PT"/>
        </w:rPr>
        <w:t>culturalmente</w:t>
      </w:r>
      <w:r w:rsidRPr="00B30568">
        <w:rPr>
          <w:rFonts w:ascii="Arial Unicode MS"/>
          <w:sz w:val="24"/>
          <w:szCs w:val="24"/>
        </w:rPr>
        <w:t>” come responsabili della crisi.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lastRenderedPageBreak/>
        <w:t>Il credito alla produzione e non alla finanza con misure penalizzanti per questo tipo d</w:t>
      </w:r>
      <w:r w:rsidRPr="00B30568">
        <w:rPr>
          <w:rFonts w:ascii="Arial Unicode MS"/>
          <w:sz w:val="24"/>
          <w:szCs w:val="24"/>
          <w:lang w:val="fr-FR"/>
        </w:rPr>
        <w:t>’</w:t>
      </w:r>
      <w:r w:rsidRPr="00B30568">
        <w:rPr>
          <w:rFonts w:ascii="Arial Unicode MS"/>
          <w:sz w:val="24"/>
          <w:szCs w:val="24"/>
        </w:rPr>
        <w:t>investimenti.</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Blocco delle trattative dei piani industriali prima della firma del CCNL.</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Prepararsi ad uno sciopero del Lazio e delle regioni che ci stanno “probabilmente” della sola CGIL.</w:t>
      </w: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 xml:space="preserve">Per contrastare efficacemente il ricorso alle consulenze esterne, estendere a tutta la categoria il ricorso alle cause per interposizione fittizia di manodopera, è giunto il momento anche perché a breve i nostri consulenti italiani saranno sostituiti da quelli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Europa </w:t>
      </w:r>
      <w:proofErr w:type="spellStart"/>
      <w:r w:rsidRPr="00B30568">
        <w:rPr>
          <w:rFonts w:ascii="Arial Unicode MS"/>
          <w:sz w:val="24"/>
          <w:szCs w:val="24"/>
        </w:rPr>
        <w:t>dell</w:t>
      </w:r>
      <w:proofErr w:type="spellEnd"/>
      <w:r w:rsidRPr="00B30568">
        <w:rPr>
          <w:rFonts w:ascii="Arial Unicode MS"/>
          <w:sz w:val="24"/>
          <w:szCs w:val="24"/>
          <w:lang w:val="fr-FR"/>
        </w:rPr>
        <w:t>’</w:t>
      </w:r>
      <w:r w:rsidRPr="00B30568">
        <w:rPr>
          <w:rFonts w:ascii="Arial Unicode MS"/>
          <w:sz w:val="24"/>
          <w:szCs w:val="24"/>
        </w:rPr>
        <w:t xml:space="preserve">est, anche in questo campo, non riceviamo solo segnali, ma certezze, e la cosa non riguarda solo i consulenti, ma anche  i nostri colleghi che si sentono sempre più spesso proporre trasferte per andare ad insegnare il lavoro </w:t>
      </w:r>
      <w:proofErr w:type="spellStart"/>
      <w:r w:rsidRPr="00B30568">
        <w:rPr>
          <w:rFonts w:ascii="Arial Unicode MS"/>
          <w:sz w:val="24"/>
          <w:szCs w:val="24"/>
        </w:rPr>
        <w:t>all</w:t>
      </w:r>
      <w:proofErr w:type="spellEnd"/>
      <w:r w:rsidRPr="00B30568">
        <w:rPr>
          <w:rFonts w:ascii="Arial Unicode MS"/>
          <w:sz w:val="24"/>
          <w:szCs w:val="24"/>
          <w:lang w:val="fr-FR"/>
        </w:rPr>
        <w:t>’</w:t>
      </w:r>
      <w:r w:rsidRPr="00B30568">
        <w:rPr>
          <w:rFonts w:ascii="Arial Unicode MS"/>
          <w:sz w:val="24"/>
          <w:szCs w:val="24"/>
        </w:rPr>
        <w:t>est per poi cercarsene un</w:t>
      </w:r>
      <w:r w:rsidRPr="00B30568">
        <w:rPr>
          <w:rFonts w:ascii="Arial Unicode MS"/>
          <w:sz w:val="24"/>
          <w:szCs w:val="24"/>
          <w:lang w:val="fr-FR"/>
        </w:rPr>
        <w:t xml:space="preserve">’ </w:t>
      </w:r>
      <w:r w:rsidRPr="00B30568">
        <w:rPr>
          <w:rFonts w:ascii="Arial Unicode MS"/>
          <w:sz w:val="24"/>
          <w:szCs w:val="24"/>
        </w:rPr>
        <w:t>altro qui oppure accettare da subito il trasferimento.</w:t>
      </w:r>
    </w:p>
    <w:p w:rsidR="00642A2A" w:rsidRPr="00B30568" w:rsidRDefault="00642A2A" w:rsidP="00642A2A">
      <w:pPr>
        <w:pStyle w:val="CorpoA"/>
        <w:spacing w:after="20"/>
        <w:jc w:val="both"/>
        <w:rPr>
          <w:rFonts w:ascii="Arial Unicode MS"/>
          <w:sz w:val="24"/>
          <w:szCs w:val="24"/>
          <w:lang w:val="pt-PT"/>
        </w:rPr>
      </w:pPr>
      <w:r w:rsidRPr="00B30568">
        <w:rPr>
          <w:rFonts w:ascii="Arial Unicode MS"/>
          <w:sz w:val="24"/>
          <w:szCs w:val="24"/>
        </w:rPr>
        <w:t>Abbiamo gi</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fatto un accenno al fatto di interessare la finanza su queste compravendite fittizie o meno di rami d</w:t>
      </w:r>
      <w:r w:rsidRPr="00B30568">
        <w:rPr>
          <w:rFonts w:ascii="Arial Unicode MS"/>
          <w:sz w:val="24"/>
          <w:szCs w:val="24"/>
          <w:lang w:val="fr-FR"/>
        </w:rPr>
        <w:t>’</w:t>
      </w:r>
      <w:r w:rsidRPr="00B30568">
        <w:rPr>
          <w:rFonts w:ascii="Arial Unicode MS"/>
          <w:sz w:val="24"/>
          <w:szCs w:val="24"/>
        </w:rPr>
        <w:t>azienda, credo che come dimostrano anche fatti più eclatanti come l</w:t>
      </w:r>
      <w:r w:rsidRPr="00B30568">
        <w:rPr>
          <w:rFonts w:ascii="Arial Unicode MS"/>
          <w:sz w:val="24"/>
          <w:szCs w:val="24"/>
          <w:lang w:val="fr-FR"/>
        </w:rPr>
        <w:t>’</w:t>
      </w:r>
      <w:r w:rsidRPr="00B30568">
        <w:rPr>
          <w:rFonts w:ascii="Arial Unicode MS"/>
          <w:sz w:val="24"/>
          <w:szCs w:val="24"/>
        </w:rPr>
        <w:t>Alitalia o meno eclatanti ma ugualmente “dolorosi” come la Roma Multiservizi S.p.a. (</w:t>
      </w:r>
      <w:proofErr w:type="spellStart"/>
      <w:r w:rsidRPr="00B30568">
        <w:rPr>
          <w:rFonts w:ascii="Arial Unicode MS"/>
          <w:sz w:val="24"/>
          <w:szCs w:val="24"/>
        </w:rPr>
        <w:t>societ</w:t>
      </w:r>
      <w:proofErr w:type="spellEnd"/>
      <w:r>
        <w:rPr>
          <w:rFonts w:ascii="Arial Unicode MS"/>
          <w:sz w:val="24"/>
          <w:szCs w:val="24"/>
          <w:lang w:val="fr-FR"/>
        </w:rPr>
        <w:t xml:space="preserve">à </w:t>
      </w:r>
      <w:r w:rsidRPr="00B30568">
        <w:rPr>
          <w:rFonts w:ascii="Arial Unicode MS"/>
          <w:sz w:val="24"/>
          <w:szCs w:val="24"/>
        </w:rPr>
        <w:t>partecipata del comune di Roma), dietro questi scambi di propriet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in realt</w:t>
      </w:r>
      <w:r>
        <w:rPr>
          <w:rFonts w:ascii="Arial Unicode MS"/>
          <w:sz w:val="24"/>
          <w:szCs w:val="24"/>
        </w:rPr>
        <w:t>à</w:t>
      </w:r>
      <w:r w:rsidRPr="00B30568">
        <w:rPr>
          <w:rFonts w:ascii="Arial Unicode MS"/>
          <w:sz w:val="24"/>
          <w:szCs w:val="24"/>
          <w:lang w:val="fr-FR"/>
        </w:rPr>
        <w:t xml:space="preserve"> </w:t>
      </w:r>
      <w:r w:rsidRPr="00B30568">
        <w:rPr>
          <w:rFonts w:ascii="Arial Unicode MS"/>
          <w:sz w:val="24"/>
          <w:szCs w:val="24"/>
        </w:rPr>
        <w:t>ci sono sicure diminuzioni di diritti, certi licenziamenti e più che probabili truffe ai danni dello Stato (erario) e circolazione di “nero” e “mazzette”. E</w:t>
      </w:r>
      <w:r w:rsidRPr="00B30568">
        <w:rPr>
          <w:rFonts w:ascii="Arial Unicode MS"/>
          <w:sz w:val="24"/>
          <w:szCs w:val="24"/>
          <w:lang w:val="fr-FR"/>
        </w:rPr>
        <w:t xml:space="preserve">’ </w:t>
      </w:r>
      <w:r w:rsidRPr="00B30568">
        <w:rPr>
          <w:rFonts w:ascii="Arial Unicode MS"/>
          <w:sz w:val="24"/>
          <w:szCs w:val="24"/>
        </w:rPr>
        <w:t>giunta l</w:t>
      </w:r>
      <w:r w:rsidRPr="00B30568">
        <w:rPr>
          <w:rFonts w:ascii="Arial Unicode MS"/>
          <w:sz w:val="24"/>
          <w:szCs w:val="24"/>
          <w:lang w:val="fr-FR"/>
        </w:rPr>
        <w:t>’</w:t>
      </w:r>
      <w:r w:rsidRPr="00B30568">
        <w:rPr>
          <w:rFonts w:ascii="Arial Unicode MS"/>
          <w:sz w:val="24"/>
          <w:szCs w:val="24"/>
        </w:rPr>
        <w:t>ora di organizzare uno staff “legale che studi come denunciare questi traffici.</w:t>
      </w:r>
    </w:p>
    <w:p w:rsidR="00642A2A" w:rsidRDefault="00642A2A" w:rsidP="00642A2A">
      <w:pPr>
        <w:pStyle w:val="CorpoA"/>
        <w:spacing w:after="20"/>
        <w:jc w:val="both"/>
        <w:rPr>
          <w:rFonts w:ascii="Arial Unicode MS"/>
          <w:sz w:val="24"/>
          <w:szCs w:val="24"/>
          <w:lang w:val="pt-PT"/>
        </w:rPr>
      </w:pPr>
    </w:p>
    <w:p w:rsidR="00642A2A" w:rsidRPr="00B30568" w:rsidRDefault="00642A2A" w:rsidP="00642A2A">
      <w:pPr>
        <w:pStyle w:val="CorpoA"/>
        <w:spacing w:after="20"/>
        <w:jc w:val="both"/>
        <w:rPr>
          <w:rFonts w:ascii="Arial Unicode MS"/>
          <w:sz w:val="24"/>
          <w:szCs w:val="24"/>
          <w:lang w:val="pt-PT"/>
        </w:rPr>
      </w:pPr>
      <w:r w:rsidRPr="00B30568">
        <w:rPr>
          <w:rFonts w:ascii="Arial Unicode MS"/>
          <w:sz w:val="24"/>
          <w:szCs w:val="24"/>
          <w:lang w:val="pt-PT"/>
        </w:rPr>
        <w:t>A VOLERCI LAVORARE NON MANCANO CERTO GLI ARGOMENTI E NEPPURE LE SOLUZIONI.</w:t>
      </w:r>
    </w:p>
    <w:p w:rsidR="00642A2A" w:rsidRPr="00B30568" w:rsidRDefault="00642A2A" w:rsidP="00642A2A">
      <w:pPr>
        <w:pStyle w:val="CorpoA"/>
        <w:spacing w:after="20"/>
        <w:jc w:val="both"/>
        <w:rPr>
          <w:rFonts w:ascii="Arial Unicode MS"/>
          <w:sz w:val="24"/>
          <w:szCs w:val="24"/>
          <w:lang w:val="pt-PT"/>
        </w:rPr>
      </w:pPr>
    </w:p>
    <w:p w:rsidR="00642A2A" w:rsidRPr="00B30568" w:rsidRDefault="00642A2A" w:rsidP="00642A2A">
      <w:pPr>
        <w:pStyle w:val="CorpoA"/>
        <w:spacing w:after="20"/>
        <w:jc w:val="both"/>
        <w:rPr>
          <w:rFonts w:ascii="Arial Unicode MS"/>
          <w:sz w:val="24"/>
          <w:szCs w:val="24"/>
        </w:rPr>
      </w:pPr>
      <w:r w:rsidRPr="00B30568">
        <w:rPr>
          <w:rFonts w:ascii="Arial Unicode MS"/>
          <w:sz w:val="24"/>
          <w:szCs w:val="24"/>
        </w:rPr>
        <w:t>********************</w:t>
      </w:r>
    </w:p>
    <w:p w:rsidR="00CD67A1" w:rsidRDefault="00921887">
      <w:bookmarkStart w:id="0" w:name="_GoBack"/>
      <w:bookmarkEnd w:id="0"/>
    </w:p>
    <w:sectPr w:rsidR="00CD67A1" w:rsidSect="000D2211">
      <w:pgSz w:w="11900" w:h="16840"/>
      <w:pgMar w:top="1134" w:right="1134" w:bottom="709"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87" w:rsidRDefault="00921887" w:rsidP="00642A2A">
      <w:r>
        <w:separator/>
      </w:r>
    </w:p>
  </w:endnote>
  <w:endnote w:type="continuationSeparator" w:id="0">
    <w:p w:rsidR="00921887" w:rsidRDefault="00921887" w:rsidP="0064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87" w:rsidRDefault="00921887" w:rsidP="00642A2A">
      <w:r>
        <w:separator/>
      </w:r>
    </w:p>
  </w:footnote>
  <w:footnote w:type="continuationSeparator" w:id="0">
    <w:p w:rsidR="00921887" w:rsidRDefault="00921887" w:rsidP="0064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2A"/>
    <w:rsid w:val="00027CD7"/>
    <w:rsid w:val="002D503D"/>
    <w:rsid w:val="00642A2A"/>
    <w:rsid w:val="00921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42A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642A2A"/>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val="en-US" w:eastAsia="it-IT"/>
    </w:rPr>
  </w:style>
  <w:style w:type="paragraph" w:customStyle="1" w:styleId="CorpoA">
    <w:name w:val="Corpo A"/>
    <w:rsid w:val="00642A2A"/>
    <w:pPr>
      <w:pBdr>
        <w:top w:val="nil"/>
        <w:left w:val="nil"/>
        <w:bottom w:val="nil"/>
        <w:right w:val="nil"/>
        <w:between w:val="nil"/>
        <w:bar w:val="nil"/>
      </w:pBdr>
      <w:suppressAutoHyphens/>
      <w:spacing w:after="0" w:line="240" w:lineRule="auto"/>
    </w:pPr>
    <w:rPr>
      <w:rFonts w:ascii="Arial" w:eastAsia="Arial Unicode MS" w:hAnsi="Arial Unicode MS" w:cs="Arial Unicode MS"/>
      <w:color w:val="000000"/>
      <w:u w:color="000000"/>
      <w:bdr w:val="nil"/>
      <w:lang w:eastAsia="it-IT"/>
    </w:rPr>
  </w:style>
  <w:style w:type="paragraph" w:styleId="Intestazione">
    <w:name w:val="header"/>
    <w:basedOn w:val="Normale"/>
    <w:link w:val="IntestazioneCarattere"/>
    <w:uiPriority w:val="99"/>
    <w:unhideWhenUsed/>
    <w:rsid w:val="00642A2A"/>
    <w:pPr>
      <w:tabs>
        <w:tab w:val="center" w:pos="4819"/>
        <w:tab w:val="right" w:pos="9638"/>
      </w:tabs>
    </w:pPr>
  </w:style>
  <w:style w:type="character" w:customStyle="1" w:styleId="IntestazioneCarattere">
    <w:name w:val="Intestazione Carattere"/>
    <w:basedOn w:val="Carpredefinitoparagrafo"/>
    <w:link w:val="Intestazione"/>
    <w:uiPriority w:val="99"/>
    <w:rsid w:val="00642A2A"/>
    <w:rPr>
      <w:rFonts w:ascii="Times New Roman" w:eastAsia="Arial Unicode MS" w:hAnsi="Times New Roman" w:cs="Times New Roman"/>
      <w:sz w:val="24"/>
      <w:szCs w:val="24"/>
      <w:bdr w:val="nil"/>
      <w:lang w:val="en-US"/>
    </w:rPr>
  </w:style>
  <w:style w:type="paragraph" w:styleId="Pidipagina">
    <w:name w:val="footer"/>
    <w:basedOn w:val="Normale"/>
    <w:link w:val="PidipaginaCarattere"/>
    <w:uiPriority w:val="99"/>
    <w:unhideWhenUsed/>
    <w:rsid w:val="00642A2A"/>
    <w:pPr>
      <w:tabs>
        <w:tab w:val="center" w:pos="4819"/>
        <w:tab w:val="right" w:pos="9638"/>
      </w:tabs>
    </w:pPr>
  </w:style>
  <w:style w:type="character" w:customStyle="1" w:styleId="PidipaginaCarattere">
    <w:name w:val="Piè di pagina Carattere"/>
    <w:basedOn w:val="Carpredefinitoparagrafo"/>
    <w:link w:val="Pidipagina"/>
    <w:uiPriority w:val="99"/>
    <w:rsid w:val="00642A2A"/>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42A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642A2A"/>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val="en-US" w:eastAsia="it-IT"/>
    </w:rPr>
  </w:style>
  <w:style w:type="paragraph" w:customStyle="1" w:styleId="CorpoA">
    <w:name w:val="Corpo A"/>
    <w:rsid w:val="00642A2A"/>
    <w:pPr>
      <w:pBdr>
        <w:top w:val="nil"/>
        <w:left w:val="nil"/>
        <w:bottom w:val="nil"/>
        <w:right w:val="nil"/>
        <w:between w:val="nil"/>
        <w:bar w:val="nil"/>
      </w:pBdr>
      <w:suppressAutoHyphens/>
      <w:spacing w:after="0" w:line="240" w:lineRule="auto"/>
    </w:pPr>
    <w:rPr>
      <w:rFonts w:ascii="Arial" w:eastAsia="Arial Unicode MS" w:hAnsi="Arial Unicode MS" w:cs="Arial Unicode MS"/>
      <w:color w:val="000000"/>
      <w:u w:color="000000"/>
      <w:bdr w:val="nil"/>
      <w:lang w:eastAsia="it-IT"/>
    </w:rPr>
  </w:style>
  <w:style w:type="paragraph" w:styleId="Intestazione">
    <w:name w:val="header"/>
    <w:basedOn w:val="Normale"/>
    <w:link w:val="IntestazioneCarattere"/>
    <w:uiPriority w:val="99"/>
    <w:unhideWhenUsed/>
    <w:rsid w:val="00642A2A"/>
    <w:pPr>
      <w:tabs>
        <w:tab w:val="center" w:pos="4819"/>
        <w:tab w:val="right" w:pos="9638"/>
      </w:tabs>
    </w:pPr>
  </w:style>
  <w:style w:type="character" w:customStyle="1" w:styleId="IntestazioneCarattere">
    <w:name w:val="Intestazione Carattere"/>
    <w:basedOn w:val="Carpredefinitoparagrafo"/>
    <w:link w:val="Intestazione"/>
    <w:uiPriority w:val="99"/>
    <w:rsid w:val="00642A2A"/>
    <w:rPr>
      <w:rFonts w:ascii="Times New Roman" w:eastAsia="Arial Unicode MS" w:hAnsi="Times New Roman" w:cs="Times New Roman"/>
      <w:sz w:val="24"/>
      <w:szCs w:val="24"/>
      <w:bdr w:val="nil"/>
      <w:lang w:val="en-US"/>
    </w:rPr>
  </w:style>
  <w:style w:type="paragraph" w:styleId="Pidipagina">
    <w:name w:val="footer"/>
    <w:basedOn w:val="Normale"/>
    <w:link w:val="PidipaginaCarattere"/>
    <w:uiPriority w:val="99"/>
    <w:unhideWhenUsed/>
    <w:rsid w:val="00642A2A"/>
    <w:pPr>
      <w:tabs>
        <w:tab w:val="center" w:pos="4819"/>
        <w:tab w:val="right" w:pos="9638"/>
      </w:tabs>
    </w:pPr>
  </w:style>
  <w:style w:type="character" w:customStyle="1" w:styleId="PidipaginaCarattere">
    <w:name w:val="Piè di pagina Carattere"/>
    <w:basedOn w:val="Carpredefinitoparagrafo"/>
    <w:link w:val="Pidipagina"/>
    <w:uiPriority w:val="99"/>
    <w:rsid w:val="00642A2A"/>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10003</Words>
  <Characters>57019</Characters>
  <Application>Microsoft Office Word</Application>
  <DocSecurity>0</DocSecurity>
  <Lines>475</Lines>
  <Paragraphs>133</Paragraphs>
  <ScaleCrop>false</ScaleCrop>
  <HeadingPairs>
    <vt:vector size="2" baseType="variant">
      <vt:variant>
        <vt:lpstr>Titolo</vt:lpstr>
      </vt:variant>
      <vt:variant>
        <vt:i4>1</vt:i4>
      </vt:variant>
    </vt:vector>
  </HeadingPairs>
  <TitlesOfParts>
    <vt:vector size="1" baseType="lpstr">
      <vt:lpstr/>
    </vt:vector>
  </TitlesOfParts>
  <Company>Fisac</Company>
  <LinksUpToDate>false</LinksUpToDate>
  <CharactersWithSpaces>66889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maiorano</dc:creator>
  <cp:keywords/>
  <dc:description/>
  <cp:lastModifiedBy>maiorano</cp:lastModifiedBy>
  <cp:revision>1</cp:revision>
  <dcterms:created xsi:type="dcterms:W3CDTF">2015-04-14T12:37:00Z</dcterms:created>
  <dcterms:modified xsi:type="dcterms:W3CDTF">2015-04-14T12:37:00Z</dcterms:modified>
</cp:coreProperties>
</file>